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8666" w14:textId="77777777" w:rsidR="00056A53" w:rsidRDefault="00C30521">
      <w:pPr>
        <w:pStyle w:val="Ttul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COMPANHIA DE DESENVOLVIMENTO DE NOVA ODESSA-CODEN</w:t>
      </w:r>
    </w:p>
    <w:p w14:paraId="1FD4DB63" w14:textId="77777777" w:rsidR="00056A53" w:rsidRDefault="00C30521">
      <w:pPr>
        <w:pStyle w:val="Ttulo"/>
      </w:pPr>
      <w:r>
        <w:rPr>
          <w:rFonts w:ascii="Verdana" w:hAnsi="Verdana"/>
          <w:sz w:val="20"/>
        </w:rPr>
        <w:t>RELATÓRIO ANUAL DE QUALIDADE DE ÁGUA 20</w:t>
      </w:r>
      <w:r>
        <w:rPr>
          <w:rFonts w:ascii="Verdana" w:hAnsi="Verdana"/>
          <w:sz w:val="20"/>
        </w:rPr>
        <w:t>22</w:t>
      </w:r>
    </w:p>
    <w:p w14:paraId="43F120C2" w14:textId="77777777" w:rsidR="00056A53" w:rsidRDefault="00056A53">
      <w:pPr>
        <w:jc w:val="center"/>
        <w:rPr>
          <w:rFonts w:ascii="Verdana" w:hAnsi="Verdana"/>
          <w:b/>
          <w:bCs/>
          <w:sz w:val="20"/>
        </w:rPr>
      </w:pPr>
    </w:p>
    <w:p w14:paraId="14828A5F" w14:textId="77777777" w:rsidR="00056A53" w:rsidRDefault="00C3052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Visando o pleno cumprimento ao disposto no Artigo 3º - Inciso III do Decreto Federal n.º 5.440, de 04 de maio de 2005 e 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PORTARIA </w:t>
      </w:r>
      <w:r>
        <w:rPr>
          <w:rFonts w:ascii="Verdana" w:hAnsi="Verdana" w:cs="Verdana"/>
          <w:bCs/>
          <w:color w:val="000000"/>
          <w:sz w:val="18"/>
          <w:szCs w:val="18"/>
        </w:rPr>
        <w:t>GM/MS Nº888 DO MINISTÉRIO DA SAÚDE DE 04 DE MAIO DE 2021</w:t>
      </w:r>
      <w:r>
        <w:rPr>
          <w:b/>
          <w:color w:val="000000"/>
          <w:sz w:val="15"/>
          <w:szCs w:val="15"/>
        </w:rPr>
        <w:t xml:space="preserve"> </w:t>
      </w:r>
      <w:r>
        <w:rPr>
          <w:rFonts w:ascii="Verdana" w:hAnsi="Verdana"/>
          <w:sz w:val="18"/>
        </w:rPr>
        <w:t>, que estabelece definições e procedimentos sobre o controle de qualid</w:t>
      </w:r>
      <w:r>
        <w:rPr>
          <w:rFonts w:ascii="Verdana" w:hAnsi="Verdana"/>
          <w:sz w:val="18"/>
        </w:rPr>
        <w:t>ade da água de sistemas de abastecimento e institui mecanismos e instrumentos para divulgação de informação ao consumidor sobre a qualidade da água para o consumo humano, apresentamos o referido relatório.</w:t>
      </w:r>
    </w:p>
    <w:p w14:paraId="6F031475" w14:textId="77777777" w:rsidR="00056A53" w:rsidRDefault="00056A53">
      <w:pPr>
        <w:jc w:val="both"/>
        <w:rPr>
          <w:rFonts w:ascii="Verdana" w:hAnsi="Verdana"/>
          <w:sz w:val="10"/>
        </w:rPr>
      </w:pPr>
    </w:p>
    <w:p w14:paraId="6434C450" w14:textId="77777777" w:rsidR="00056A53" w:rsidRDefault="00C30521">
      <w:pPr>
        <w:pStyle w:val="Corpodetexto"/>
        <w:rPr>
          <w:sz w:val="18"/>
        </w:rPr>
      </w:pPr>
      <w:r>
        <w:rPr>
          <w:sz w:val="18"/>
        </w:rPr>
        <w:t>Transcrição do Artigo 6º, inciso III, da Lei nº 8</w:t>
      </w:r>
      <w:r>
        <w:rPr>
          <w:sz w:val="18"/>
        </w:rPr>
        <w:t xml:space="preserve">.078/90 (em cumprimento ao Artigo 5º, inciso II, alínea “a”, da Lei nº 5.440/05): </w:t>
      </w:r>
    </w:p>
    <w:p w14:paraId="575C1BFC" w14:textId="77777777" w:rsidR="00056A53" w:rsidRDefault="00056A53">
      <w:pPr>
        <w:pStyle w:val="Corpodetexto"/>
        <w:rPr>
          <w:sz w:val="10"/>
        </w:rPr>
      </w:pPr>
    </w:p>
    <w:p w14:paraId="03AA741C" w14:textId="77777777" w:rsidR="00056A53" w:rsidRDefault="00C3052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bCs/>
          <w:sz w:val="18"/>
        </w:rPr>
        <w:t>“ART. 6º -</w:t>
      </w:r>
      <w:r>
        <w:rPr>
          <w:rFonts w:ascii="Verdana" w:hAnsi="Verdana"/>
          <w:sz w:val="18"/>
        </w:rPr>
        <w:t xml:space="preserve"> São direitos básicos do consumidor:  </w:t>
      </w:r>
    </w:p>
    <w:p w14:paraId="3D34F651" w14:textId="77777777" w:rsidR="00056A53" w:rsidRDefault="00056A53">
      <w:pPr>
        <w:jc w:val="both"/>
        <w:rPr>
          <w:rFonts w:ascii="Verdana" w:hAnsi="Verdana"/>
          <w:sz w:val="10"/>
        </w:rPr>
      </w:pPr>
    </w:p>
    <w:p w14:paraId="33DA5858" w14:textId="77777777" w:rsidR="00056A53" w:rsidRDefault="00C30521">
      <w:pPr>
        <w:jc w:val="both"/>
      </w:pPr>
      <w:r>
        <w:rPr>
          <w:rFonts w:ascii="Verdana" w:hAnsi="Verdana"/>
          <w:b/>
          <w:bCs/>
          <w:sz w:val="18"/>
        </w:rPr>
        <w:t>III –</w:t>
      </w:r>
      <w:r>
        <w:rPr>
          <w:rFonts w:ascii="Verdana" w:hAnsi="Verdana"/>
          <w:sz w:val="18"/>
        </w:rPr>
        <w:t xml:space="preserve"> A informação adequada e clara sobre os diferentes produtos e serviços, com especificação correta de quantidade, característica, composição, qualid</w:t>
      </w:r>
      <w:r>
        <w:rPr>
          <w:rFonts w:ascii="Verdana" w:hAnsi="Verdana"/>
          <w:color w:val="000000"/>
          <w:sz w:val="18"/>
        </w:rPr>
        <w:t>ade,tributos incidentes e preço, bem como sobre os riscos que apresentem;</w:t>
      </w:r>
    </w:p>
    <w:p w14:paraId="5A7BF66B" w14:textId="77777777" w:rsidR="00056A53" w:rsidRDefault="00056A53">
      <w:pPr>
        <w:jc w:val="both"/>
        <w:rPr>
          <w:rFonts w:ascii="Verdana" w:hAnsi="Verdana"/>
          <w:color w:val="000000"/>
          <w:sz w:val="10"/>
        </w:rPr>
      </w:pPr>
    </w:p>
    <w:p w14:paraId="60A94787" w14:textId="77777777" w:rsidR="00056A53" w:rsidRDefault="00C30521">
      <w:pPr>
        <w:pStyle w:val="Corpodetexto"/>
        <w:rPr>
          <w:sz w:val="18"/>
        </w:rPr>
      </w:pPr>
      <w:r>
        <w:rPr>
          <w:color w:val="000000"/>
          <w:sz w:val="18"/>
        </w:rPr>
        <w:t>Transcrição do Artigo 31, da Lei n</w:t>
      </w:r>
      <w:r>
        <w:rPr>
          <w:color w:val="000000"/>
          <w:sz w:val="18"/>
        </w:rPr>
        <w:t xml:space="preserve">º 8.078/90 (em cumprimento ao Artigo 5º, inciso II, alínea “a”, da Lei nº 5.440/05): </w:t>
      </w:r>
    </w:p>
    <w:p w14:paraId="5929EC05" w14:textId="77777777" w:rsidR="00056A53" w:rsidRDefault="00056A53">
      <w:pPr>
        <w:pStyle w:val="Corpodetexto"/>
        <w:rPr>
          <w:color w:val="000000"/>
          <w:sz w:val="10"/>
        </w:rPr>
      </w:pPr>
    </w:p>
    <w:p w14:paraId="38505DD3" w14:textId="77777777" w:rsidR="00056A53" w:rsidRDefault="00C30521">
      <w:pPr>
        <w:pStyle w:val="Corpodetexto2"/>
        <w:rPr>
          <w:sz w:val="18"/>
        </w:rPr>
      </w:pPr>
      <w:r>
        <w:rPr>
          <w:b/>
          <w:bCs/>
          <w:color w:val="000000"/>
          <w:sz w:val="18"/>
        </w:rPr>
        <w:t>“ART.31 –</w:t>
      </w:r>
      <w:r>
        <w:rPr>
          <w:color w:val="000000"/>
          <w:sz w:val="18"/>
        </w:rPr>
        <w:t xml:space="preserve"> A oferta e a apresentação de produtos ou serviços devem assegurar informações corretas, claras, precisas, ostensivas e em língua portuguesa, sobre suas caracte</w:t>
      </w:r>
      <w:r>
        <w:rPr>
          <w:color w:val="000000"/>
          <w:sz w:val="18"/>
        </w:rPr>
        <w:t>rísticas, qualidades, quantidade, composição, preço, garantia, prazos de validade e origem, entre outros dados, bem como sobre os riscos que apresentam à saúde e segurança dos consumidores”.</w:t>
      </w:r>
    </w:p>
    <w:p w14:paraId="7E2C319A" w14:textId="77777777" w:rsidR="00056A53" w:rsidRDefault="00056A53">
      <w:pPr>
        <w:pStyle w:val="Corpodetexto"/>
        <w:spacing w:line="40" w:lineRule="atLeast"/>
        <w:rPr>
          <w:color w:val="000000"/>
          <w:sz w:val="18"/>
        </w:rPr>
      </w:pPr>
    </w:p>
    <w:p w14:paraId="0077EBDE" w14:textId="77777777" w:rsidR="00056A53" w:rsidRDefault="00056A53">
      <w:pPr>
        <w:pStyle w:val="Corpodetexto"/>
        <w:spacing w:line="40" w:lineRule="atLeast"/>
        <w:rPr>
          <w:color w:val="000000"/>
          <w:sz w:val="18"/>
        </w:rPr>
      </w:pPr>
    </w:p>
    <w:p w14:paraId="13A04E23" w14:textId="77777777" w:rsidR="00056A53" w:rsidRDefault="00056A53">
      <w:pPr>
        <w:pStyle w:val="Corpodetexto"/>
        <w:spacing w:line="40" w:lineRule="atLeast"/>
        <w:rPr>
          <w:color w:val="000000"/>
          <w:sz w:val="18"/>
        </w:rPr>
      </w:pPr>
    </w:p>
    <w:p w14:paraId="07E247D2" w14:textId="77777777" w:rsidR="00056A53" w:rsidRDefault="00C30521">
      <w:pPr>
        <w:pStyle w:val="Corpodetexto"/>
        <w:spacing w:line="40" w:lineRule="atLeast"/>
        <w:rPr>
          <w:color w:val="000000"/>
          <w:sz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PORTARIA </w:t>
      </w:r>
      <w:r>
        <w:rPr>
          <w:rFonts w:ascii="Tahoma" w:hAnsi="Tahoma" w:cs="Tahoma"/>
          <w:color w:val="000000"/>
          <w:sz w:val="18"/>
          <w:szCs w:val="18"/>
        </w:rPr>
        <w:t>GM/MS Nº888 DO MINISTÉRIO DA SAÚDE DE 04 DE MAIO DE 2</w:t>
      </w:r>
      <w:r>
        <w:rPr>
          <w:rFonts w:ascii="Tahoma" w:hAnsi="Tahoma" w:cs="Tahoma"/>
          <w:color w:val="000000"/>
          <w:sz w:val="18"/>
          <w:szCs w:val="18"/>
        </w:rPr>
        <w:t>021</w:t>
      </w:r>
      <w:r>
        <w:rPr>
          <w:rFonts w:ascii="Times New Roman" w:hAnsi="Times New Roman"/>
          <w:color w:val="000000"/>
          <w:sz w:val="15"/>
          <w:szCs w:val="15"/>
        </w:rPr>
        <w:t xml:space="preserve"> </w:t>
      </w:r>
    </w:p>
    <w:p w14:paraId="0EE9FDA0" w14:textId="77777777" w:rsidR="00056A53" w:rsidRDefault="00C30521">
      <w:pPr>
        <w:pStyle w:val="Corpodetexto"/>
        <w:spacing w:line="40" w:lineRule="atLeast"/>
        <w:rPr>
          <w:b w:val="0"/>
          <w:bCs w:val="0"/>
          <w:color w:val="CE181E"/>
        </w:rPr>
      </w:pPr>
      <w:r>
        <w:rPr>
          <w:b w:val="0"/>
          <w:bCs w:val="0"/>
          <w:color w:val="000000"/>
          <w:sz w:val="18"/>
        </w:rPr>
        <w:t>Estabelece os procedimentos e responsabilidades relativos ao controle e vigilância</w:t>
      </w:r>
    </w:p>
    <w:p w14:paraId="41B3930B" w14:textId="77777777" w:rsidR="00056A53" w:rsidRDefault="00C30521">
      <w:pPr>
        <w:pStyle w:val="Corpodetexto"/>
        <w:spacing w:line="40" w:lineRule="atLeast"/>
        <w:rPr>
          <w:b w:val="0"/>
          <w:bCs w:val="0"/>
          <w:color w:val="CE181E"/>
        </w:rPr>
      </w:pPr>
      <w:r>
        <w:rPr>
          <w:b w:val="0"/>
          <w:bCs w:val="0"/>
          <w:color w:val="000000"/>
          <w:sz w:val="18"/>
        </w:rPr>
        <w:t>da qualidade da água para consumo humano e seu padrão de potabilidade, e dá</w:t>
      </w:r>
    </w:p>
    <w:p w14:paraId="211CD9C3" w14:textId="77777777" w:rsidR="00056A53" w:rsidRDefault="00C30521">
      <w:pPr>
        <w:pStyle w:val="Corpodetexto"/>
        <w:spacing w:line="40" w:lineRule="atLeast"/>
        <w:rPr>
          <w:b w:val="0"/>
          <w:bCs w:val="0"/>
          <w:color w:val="000000"/>
          <w:sz w:val="18"/>
        </w:rPr>
      </w:pPr>
      <w:r>
        <w:rPr>
          <w:b w:val="0"/>
          <w:bCs w:val="0"/>
          <w:color w:val="000000"/>
          <w:sz w:val="18"/>
        </w:rPr>
        <w:t>outras providências.</w:t>
      </w:r>
    </w:p>
    <w:p w14:paraId="6ADAD804" w14:textId="77777777" w:rsidR="00056A53" w:rsidRDefault="00C30521">
      <w:pPr>
        <w:pStyle w:val="Corpodetexto"/>
        <w:spacing w:line="40" w:lineRule="atLeast"/>
        <w:rPr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eastAsia="Rawline-Medium" w:cs="Verdana"/>
          <w:b w:val="0"/>
          <w:bCs w:val="0"/>
          <w:color w:val="162937"/>
          <w:sz w:val="18"/>
          <w:szCs w:val="18"/>
          <w:lang w:eastAsia="zh-CN" w:bidi="ar"/>
        </w:rPr>
        <w:t xml:space="preserve">Compete a CODEN AMBIENTAL atender ao </w:t>
      </w:r>
      <w:r>
        <w:rPr>
          <w:rFonts w:eastAsia="Rawline-Medium" w:cs="Verdana"/>
          <w:b w:val="0"/>
          <w:bCs w:val="0"/>
          <w:color w:val="162937"/>
          <w:sz w:val="18"/>
          <w:szCs w:val="18"/>
          <w:lang w:val="en-US" w:eastAsia="zh-CN" w:bidi="ar"/>
        </w:rPr>
        <w:t xml:space="preserve">Art. 14 </w:t>
      </w:r>
      <w:r>
        <w:rPr>
          <w:rFonts w:eastAsia="Rawline-Medium" w:cs="Verdana"/>
          <w:b w:val="0"/>
          <w:bCs w:val="0"/>
          <w:color w:val="162937"/>
          <w:sz w:val="18"/>
          <w:szCs w:val="18"/>
          <w:lang w:eastAsia="zh-CN" w:bidi="ar"/>
        </w:rPr>
        <w:t xml:space="preserve">da </w:t>
      </w: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 xml:space="preserve">PORTARIA </w:t>
      </w: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GM/MS Nº888 DO MINISTÉRIO DA SAÚDE DE 04 DE MAIO DE 2021</w:t>
      </w:r>
      <w:r>
        <w:rPr>
          <w:rFonts w:ascii="Tahoma" w:hAnsi="Tahoma" w:cs="Tahoma"/>
          <w:b w:val="0"/>
          <w:bCs w:val="0"/>
          <w:color w:val="000000"/>
          <w:sz w:val="18"/>
          <w:szCs w:val="18"/>
        </w:rPr>
        <w:t>, que estabelece suas responsabilidades.</w:t>
      </w:r>
    </w:p>
    <w:p w14:paraId="689E0AE9" w14:textId="77777777" w:rsidR="00056A53" w:rsidRDefault="00C30521">
      <w:pPr>
        <w:rPr>
          <w:rFonts w:ascii="Verdana" w:hAnsi="Verdana" w:cs="Verdan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Dentre elas estão </w:t>
      </w:r>
      <w:r>
        <w:rPr>
          <w:rFonts w:ascii="Verdana" w:eastAsia="Rawline-Medium" w:hAnsi="Verdana" w:cs="Verdana"/>
          <w:color w:val="162937"/>
          <w:sz w:val="18"/>
          <w:szCs w:val="18"/>
          <w:lang w:val="en-US" w:eastAsia="zh-CN" w:bidi="ar"/>
        </w:rPr>
        <w:t xml:space="preserve">exercer o controle da qualidade da água para consumo humano; operar e manter as </w:t>
      </w:r>
      <w:r>
        <w:rPr>
          <w:rFonts w:ascii="Verdana" w:eastAsia="Rawline-Medium" w:hAnsi="Verdana" w:cs="Verdana"/>
          <w:color w:val="162937"/>
          <w:sz w:val="18"/>
          <w:szCs w:val="18"/>
          <w:lang w:val="en-US" w:eastAsia="zh-CN" w:bidi="ar"/>
        </w:rPr>
        <w:t>instalações destinadas ao abastecimento de água potável em conformidade com as normas técnicas da Associação Brasileira de Normas Técnicas (ABNT) e demais normas pertinentes</w:t>
      </w:r>
      <w:r>
        <w:rPr>
          <w:rFonts w:ascii="Verdana" w:eastAsia="Rawline-Medium" w:hAnsi="Verdana" w:cs="Verdana"/>
          <w:color w:val="162937"/>
          <w:sz w:val="18"/>
          <w:szCs w:val="18"/>
          <w:lang w:eastAsia="zh-CN" w:bidi="ar"/>
        </w:rPr>
        <w:t xml:space="preserve">. Além disso, </w:t>
      </w:r>
      <w:r>
        <w:rPr>
          <w:rFonts w:ascii="Verdana" w:eastAsia="Rawline-Medium" w:hAnsi="Verdana" w:cs="Verdana"/>
          <w:color w:val="162937"/>
          <w:sz w:val="18"/>
          <w:szCs w:val="18"/>
          <w:lang w:val="en-US" w:eastAsia="zh-CN" w:bidi="ar"/>
        </w:rPr>
        <w:t xml:space="preserve">fornecer água </w:t>
      </w:r>
      <w:r>
        <w:rPr>
          <w:rFonts w:ascii="Verdana" w:eastAsia="Rawline-Medium" w:hAnsi="Verdana" w:cs="Verdana"/>
          <w:color w:val="162937"/>
          <w:sz w:val="18"/>
          <w:szCs w:val="18"/>
          <w:lang w:eastAsia="zh-CN" w:bidi="ar"/>
        </w:rPr>
        <w:t xml:space="preserve">potável </w:t>
      </w:r>
      <w:r>
        <w:rPr>
          <w:rFonts w:ascii="Verdana" w:eastAsia="Rawline-Medium" w:hAnsi="Verdana" w:cs="Verdana"/>
          <w:color w:val="162937"/>
          <w:sz w:val="18"/>
          <w:szCs w:val="18"/>
          <w:lang w:val="en-US" w:eastAsia="zh-CN" w:bidi="ar"/>
        </w:rPr>
        <w:t>para consumo humano</w:t>
      </w:r>
      <w:r>
        <w:rPr>
          <w:rFonts w:ascii="Verdana" w:eastAsia="Rawline-Medium" w:hAnsi="Verdana" w:cs="Verdana"/>
          <w:color w:val="162937"/>
          <w:sz w:val="18"/>
          <w:szCs w:val="18"/>
          <w:lang w:eastAsia="zh-CN" w:bidi="ar"/>
        </w:rPr>
        <w:t xml:space="preserve"> e</w:t>
      </w:r>
      <w:r>
        <w:rPr>
          <w:rFonts w:ascii="Verdana" w:eastAsia="Rawline-Medium" w:hAnsi="Verdana" w:cs="Verdana"/>
          <w:color w:val="162937"/>
          <w:sz w:val="18"/>
          <w:szCs w:val="18"/>
          <w:lang w:val="en-US" w:eastAsia="zh-CN" w:bidi="ar"/>
        </w:rPr>
        <w:t xml:space="preserve"> realizar o monitoramento </w:t>
      </w:r>
      <w:r>
        <w:rPr>
          <w:rFonts w:ascii="Verdana" w:eastAsia="Rawline-Medium" w:hAnsi="Verdana" w:cs="Verdana"/>
          <w:color w:val="162937"/>
          <w:sz w:val="18"/>
          <w:szCs w:val="18"/>
          <w:lang w:val="en-US" w:eastAsia="zh-CN" w:bidi="ar"/>
        </w:rPr>
        <w:t xml:space="preserve">da qualidade da água, conforme plano de amostragem </w:t>
      </w:r>
      <w:r>
        <w:rPr>
          <w:rFonts w:ascii="Verdana" w:eastAsia="Rawline-Medium" w:hAnsi="Verdana" w:cs="Verdana"/>
          <w:color w:val="162937"/>
          <w:sz w:val="18"/>
          <w:szCs w:val="18"/>
          <w:lang w:eastAsia="zh-CN" w:bidi="ar"/>
        </w:rPr>
        <w:t>definido</w:t>
      </w:r>
      <w:r>
        <w:rPr>
          <w:rFonts w:ascii="Verdana" w:eastAsia="Rawline-Medium" w:hAnsi="Verdana" w:cs="Verdana"/>
          <w:color w:val="162937"/>
          <w:sz w:val="18"/>
          <w:szCs w:val="18"/>
          <w:lang w:val="en-US" w:eastAsia="zh-CN" w:bidi="ar"/>
        </w:rPr>
        <w:t xml:space="preserve"> para cada sistema e solução alternativa coletiva de abastecimento de água</w:t>
      </w:r>
      <w:r>
        <w:rPr>
          <w:rFonts w:ascii="Verdana" w:eastAsia="Rawline-Medium" w:hAnsi="Verdana" w:cs="Verdana"/>
          <w:color w:val="162937"/>
          <w:sz w:val="18"/>
          <w:szCs w:val="18"/>
          <w:lang w:eastAsia="zh-CN" w:bidi="ar"/>
        </w:rPr>
        <w:t>.</w:t>
      </w:r>
    </w:p>
    <w:p w14:paraId="1215776C" w14:textId="77777777" w:rsidR="00056A53" w:rsidRDefault="00056A53">
      <w:pPr>
        <w:pStyle w:val="Corpodetexto"/>
        <w:spacing w:line="40" w:lineRule="atLeast"/>
        <w:rPr>
          <w:b w:val="0"/>
          <w:bCs w:val="0"/>
          <w:i/>
          <w:iCs/>
          <w:color w:val="000000"/>
          <w:sz w:val="18"/>
        </w:rPr>
      </w:pPr>
    </w:p>
    <w:p w14:paraId="5C93177D" w14:textId="77777777" w:rsidR="00056A53" w:rsidRDefault="00056A53">
      <w:pPr>
        <w:pStyle w:val="Corpodetexto"/>
        <w:spacing w:line="40" w:lineRule="atLeast"/>
        <w:rPr>
          <w:color w:val="000000"/>
          <w:sz w:val="18"/>
        </w:rPr>
      </w:pPr>
    </w:p>
    <w:p w14:paraId="11F90B87" w14:textId="77777777" w:rsidR="00056A53" w:rsidRDefault="00056A53">
      <w:pPr>
        <w:pStyle w:val="Corpodetexto"/>
        <w:spacing w:line="40" w:lineRule="atLeast"/>
        <w:rPr>
          <w:color w:val="000000"/>
          <w:sz w:val="18"/>
        </w:rPr>
      </w:pPr>
    </w:p>
    <w:p w14:paraId="1A3BE9DA" w14:textId="77777777" w:rsidR="00056A53" w:rsidRDefault="00056A53">
      <w:pPr>
        <w:pStyle w:val="Corpodetexto"/>
        <w:rPr>
          <w:color w:val="000000"/>
          <w:sz w:val="10"/>
        </w:rPr>
      </w:pPr>
    </w:p>
    <w:p w14:paraId="0786FF54" w14:textId="77777777" w:rsidR="00056A53" w:rsidRDefault="00C30521">
      <w:pPr>
        <w:pStyle w:val="Corpodetexto"/>
        <w:rPr>
          <w:sz w:val="18"/>
        </w:rPr>
      </w:pPr>
      <w:r>
        <w:rPr>
          <w:color w:val="000000"/>
          <w:sz w:val="18"/>
        </w:rPr>
        <w:t xml:space="preserve">Denominação da empresa responsável pelo abastecimento de água (em cumprimento ao Artigo 5º - Inciso II, alínea “b” </w:t>
      </w:r>
      <w:r>
        <w:rPr>
          <w:color w:val="000000"/>
          <w:sz w:val="18"/>
        </w:rPr>
        <w:t>do Decreto Federal 5.440/05):</w:t>
      </w:r>
    </w:p>
    <w:p w14:paraId="60FDF6A8" w14:textId="77777777" w:rsidR="00056A53" w:rsidRDefault="00C3052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Companhia de Desenvolvimento de Nova Odessa – CODEN</w:t>
      </w:r>
    </w:p>
    <w:p w14:paraId="09EC6D44" w14:textId="77777777" w:rsidR="00056A53" w:rsidRDefault="00C30521">
      <w:pPr>
        <w:pStyle w:val="NormalWeb"/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 xml:space="preserve">Natureza Jurídica: Sociedade de Economia Mista </w:t>
      </w:r>
    </w:p>
    <w:p w14:paraId="4E288233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CNPJ: 48.832.398/0001-59 – Inscrição Estadual: 482.013.889.118</w:t>
      </w:r>
    </w:p>
    <w:p w14:paraId="0317B6B9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 xml:space="preserve">Endereço: Rua Eduardo Leekning, 550 – Jd. Bela Vista </w:t>
      </w:r>
    </w:p>
    <w:p w14:paraId="3FC982AA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CEP:13385-016 – Nova Odessa-SP.</w:t>
      </w:r>
    </w:p>
    <w:p w14:paraId="30A69B16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 xml:space="preserve">Telefone: (19) 3476-8500 </w:t>
      </w:r>
    </w:p>
    <w:p w14:paraId="029877FB" w14:textId="77777777" w:rsidR="00056A53" w:rsidRDefault="00C30521">
      <w:pPr>
        <w:pStyle w:val="Corpodetexto"/>
        <w:rPr>
          <w:sz w:val="18"/>
        </w:rPr>
      </w:pPr>
      <w:r>
        <w:rPr>
          <w:color w:val="000000"/>
          <w:sz w:val="18"/>
        </w:rPr>
        <w:t>Responsável legal pela empresa (em cumprimento ao Artigo 5º - Inciso II, alínea “c” do Decreto Federal 5.440/05):</w:t>
      </w:r>
    </w:p>
    <w:p w14:paraId="2E3F9B9F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Elsio Alvaro Boccaletto</w:t>
      </w:r>
      <w:r>
        <w:rPr>
          <w:rFonts w:ascii="Verdana" w:hAnsi="Verdana"/>
          <w:color w:val="000000"/>
          <w:sz w:val="18"/>
        </w:rPr>
        <w:t xml:space="preserve"> – Dire</w:t>
      </w:r>
      <w:r>
        <w:rPr>
          <w:rFonts w:ascii="Verdana" w:hAnsi="Verdana"/>
          <w:color w:val="000000"/>
          <w:sz w:val="18"/>
        </w:rPr>
        <w:t>tor-Presidente</w:t>
      </w:r>
      <w:r>
        <w:rPr>
          <w:rFonts w:ascii="Verdana" w:hAnsi="Verdana"/>
          <w:color w:val="000000"/>
          <w:sz w:val="18"/>
        </w:rPr>
        <w:t xml:space="preserve"> (Referente ao exercício 2021)</w:t>
      </w:r>
    </w:p>
    <w:p w14:paraId="5941E885" w14:textId="77777777" w:rsidR="00056A53" w:rsidRDefault="00056A53">
      <w:pPr>
        <w:rPr>
          <w:rFonts w:ascii="Verdana" w:hAnsi="Verdana"/>
          <w:color w:val="000000"/>
          <w:sz w:val="10"/>
        </w:rPr>
      </w:pPr>
    </w:p>
    <w:p w14:paraId="50822B47" w14:textId="77777777" w:rsidR="00056A53" w:rsidRDefault="00C30521">
      <w:pPr>
        <w:pStyle w:val="Corpodetexto"/>
        <w:rPr>
          <w:sz w:val="18"/>
        </w:rPr>
      </w:pPr>
      <w:r>
        <w:rPr>
          <w:color w:val="000000"/>
          <w:sz w:val="18"/>
        </w:rPr>
        <w:t>Setor de Atendimento ao Consumidor (em cumprimento ao Artigo 5º - Inciso II, alínea “d” do Decreto Federal 5.440/05):</w:t>
      </w:r>
    </w:p>
    <w:p w14:paraId="2CC33163" w14:textId="77777777" w:rsidR="00056A53" w:rsidRDefault="00C30521">
      <w:pPr>
        <w:pStyle w:val="font5"/>
        <w:rPr>
          <w:rFonts w:ascii="Verdana" w:hAnsi="Verdana" w:cs="Times New Roman"/>
          <w:szCs w:val="24"/>
        </w:rPr>
      </w:pPr>
      <w:r>
        <w:rPr>
          <w:rFonts w:ascii="Verdana" w:hAnsi="Verdana" w:cs="Times New Roman"/>
          <w:color w:val="000000"/>
          <w:szCs w:val="24"/>
        </w:rPr>
        <w:t>Serviço de Atendimento ao Consumidor: 0800 7711195</w:t>
      </w:r>
    </w:p>
    <w:p w14:paraId="574A80B3" w14:textId="77777777" w:rsidR="00056A53" w:rsidRDefault="00C30521">
      <w:r>
        <w:rPr>
          <w:rFonts w:ascii="Verdana" w:hAnsi="Verdana"/>
          <w:color w:val="000000"/>
          <w:sz w:val="18"/>
        </w:rPr>
        <w:t xml:space="preserve">Correio Eletrônico: </w:t>
      </w:r>
      <w:hyperlink r:id="rId5">
        <w:r>
          <w:rPr>
            <w:rStyle w:val="LinkdaInternet"/>
            <w:rFonts w:ascii="Verdana" w:hAnsi="Verdana"/>
            <w:color w:val="000000"/>
            <w:sz w:val="18"/>
          </w:rPr>
          <w:t>sac@coden.com.br</w:t>
        </w:r>
      </w:hyperlink>
    </w:p>
    <w:p w14:paraId="603835C8" w14:textId="77777777" w:rsidR="00056A53" w:rsidRDefault="00C30521">
      <w:pPr>
        <w:pStyle w:val="NormalWeb"/>
      </w:pPr>
      <w:r>
        <w:rPr>
          <w:rFonts w:ascii="Verdana" w:hAnsi="Verdana"/>
          <w:color w:val="000000"/>
          <w:sz w:val="18"/>
        </w:rPr>
        <w:t xml:space="preserve">Página Internet: </w:t>
      </w:r>
      <w:hyperlink r:id="rId6">
        <w:r>
          <w:rPr>
            <w:rStyle w:val="LinkdaInternet"/>
            <w:rFonts w:ascii="Verdana" w:hAnsi="Verdana"/>
            <w:color w:val="000000"/>
            <w:sz w:val="18"/>
          </w:rPr>
          <w:t>www.coden.com.br</w:t>
        </w:r>
      </w:hyperlink>
    </w:p>
    <w:p w14:paraId="677422EE" w14:textId="77777777" w:rsidR="00056A53" w:rsidRDefault="00056A53">
      <w:pPr>
        <w:rPr>
          <w:rFonts w:ascii="Verdana" w:hAnsi="Verdana"/>
          <w:color w:val="000000"/>
          <w:sz w:val="10"/>
        </w:rPr>
      </w:pPr>
    </w:p>
    <w:p w14:paraId="6D6CE62A" w14:textId="77777777" w:rsidR="00056A53" w:rsidRDefault="00C30521">
      <w:pPr>
        <w:pStyle w:val="Corpodetexto"/>
        <w:rPr>
          <w:sz w:val="18"/>
        </w:rPr>
      </w:pPr>
      <w:r>
        <w:rPr>
          <w:color w:val="000000"/>
          <w:sz w:val="18"/>
        </w:rPr>
        <w:t>Órgão Responsável pela Vigilância da Qualidade da Água (em cumprime</w:t>
      </w:r>
      <w:r>
        <w:rPr>
          <w:color w:val="000000"/>
          <w:sz w:val="18"/>
        </w:rPr>
        <w:t>nto ao Artigo 5º - Inciso II, alínea “e” do Decreto Federal 5.440/05):</w:t>
      </w:r>
    </w:p>
    <w:p w14:paraId="05C6D412" w14:textId="77777777" w:rsidR="00056A53" w:rsidRDefault="00C30521">
      <w:pPr>
        <w:jc w:val="both"/>
        <w:rPr>
          <w:color w:val="000000"/>
        </w:rPr>
      </w:pPr>
      <w:r>
        <w:rPr>
          <w:rFonts w:ascii="Verdana" w:hAnsi="Verdana"/>
          <w:color w:val="000000"/>
          <w:sz w:val="18"/>
        </w:rPr>
        <w:t xml:space="preserve">Setor de Vigilância e Educação em Saúde – Ambiental e Zoonoses - </w:t>
      </w:r>
      <w:r>
        <w:rPr>
          <w:rFonts w:ascii="Verdana" w:hAnsi="Verdana" w:cs="Courier New"/>
          <w:color w:val="000000"/>
          <w:sz w:val="18"/>
        </w:rPr>
        <w:t xml:space="preserve">Rua Independência, 581- Centro </w:t>
      </w:r>
      <w:r>
        <w:rPr>
          <w:rFonts w:ascii="Verdana" w:hAnsi="Verdana"/>
          <w:color w:val="000000"/>
          <w:sz w:val="18"/>
        </w:rPr>
        <w:t>Telefone: (19)</w:t>
      </w:r>
      <w:r>
        <w:rPr>
          <w:rFonts w:ascii="Verdana" w:hAnsi="Verdana"/>
          <w:b/>
          <w:bCs/>
          <w:color w:val="000000"/>
          <w:sz w:val="18"/>
        </w:rPr>
        <w:t xml:space="preserve"> </w:t>
      </w:r>
      <w:r>
        <w:rPr>
          <w:rFonts w:ascii="Verdana" w:hAnsi="Verdana"/>
          <w:bCs/>
          <w:color w:val="000000"/>
          <w:sz w:val="18"/>
        </w:rPr>
        <w:t>3466-1905</w:t>
      </w:r>
    </w:p>
    <w:p w14:paraId="37C25EED" w14:textId="77777777" w:rsidR="00056A53" w:rsidRDefault="00056A53">
      <w:pPr>
        <w:rPr>
          <w:rFonts w:ascii="Verdana" w:hAnsi="Verdana"/>
          <w:color w:val="000000"/>
          <w:sz w:val="10"/>
        </w:rPr>
      </w:pPr>
    </w:p>
    <w:p w14:paraId="36C08044" w14:textId="77777777" w:rsidR="00056A53" w:rsidRDefault="00C30521">
      <w:pPr>
        <w:pStyle w:val="Corpodetexto"/>
        <w:rPr>
          <w:sz w:val="18"/>
        </w:rPr>
      </w:pPr>
      <w:r>
        <w:rPr>
          <w:color w:val="000000"/>
          <w:sz w:val="18"/>
        </w:rPr>
        <w:t xml:space="preserve">Locais de divulgação dos dados e informações </w:t>
      </w:r>
      <w:r>
        <w:rPr>
          <w:color w:val="000000"/>
          <w:sz w:val="18"/>
        </w:rPr>
        <w:t>complementares sobre a Qualidade da Água (em cumprimento ao Artigo 5º - Inciso II, alínea “f” do Decreto Federal 5.440/05):</w:t>
      </w:r>
    </w:p>
    <w:p w14:paraId="12058633" w14:textId="77777777" w:rsidR="00056A53" w:rsidRDefault="00056A53">
      <w:pPr>
        <w:rPr>
          <w:rFonts w:ascii="Verdana" w:hAnsi="Verdana"/>
          <w:color w:val="000000"/>
          <w:sz w:val="10"/>
        </w:rPr>
      </w:pPr>
    </w:p>
    <w:p w14:paraId="78FA0FAA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Página da Internet: www.coden.com.br</w:t>
      </w:r>
    </w:p>
    <w:p w14:paraId="2C37F55B" w14:textId="77777777" w:rsidR="00056A53" w:rsidRDefault="00056A53">
      <w:pPr>
        <w:rPr>
          <w:rFonts w:ascii="Verdana" w:hAnsi="Verdana"/>
          <w:color w:val="000000"/>
          <w:sz w:val="10"/>
        </w:rPr>
      </w:pPr>
    </w:p>
    <w:p w14:paraId="79CC5CA0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Sede da Companhia de Desenvolvimento de Nova Odessa – CODEN</w:t>
      </w:r>
    </w:p>
    <w:p w14:paraId="300A6BA6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Endereço: Rua Eduardo Leekning, 5</w:t>
      </w:r>
      <w:r>
        <w:rPr>
          <w:rFonts w:ascii="Verdana" w:hAnsi="Verdana"/>
          <w:color w:val="000000"/>
          <w:sz w:val="18"/>
        </w:rPr>
        <w:t xml:space="preserve">50 – Jd. Bela Vista </w:t>
      </w:r>
    </w:p>
    <w:p w14:paraId="1AD08D28" w14:textId="77777777" w:rsidR="00056A53" w:rsidRDefault="00056A53">
      <w:pPr>
        <w:rPr>
          <w:rFonts w:ascii="Verdana" w:hAnsi="Verdana"/>
          <w:color w:val="000000"/>
          <w:sz w:val="10"/>
          <w:szCs w:val="10"/>
        </w:rPr>
      </w:pPr>
    </w:p>
    <w:p w14:paraId="4DC406CE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Prefeitura Municipal de Nova Odessa</w:t>
      </w:r>
    </w:p>
    <w:p w14:paraId="7445ED6A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 xml:space="preserve">Endereço: Av. João Pessoa, 777 – Centro </w:t>
      </w:r>
    </w:p>
    <w:p w14:paraId="39B200E2" w14:textId="77777777" w:rsidR="00056A53" w:rsidRDefault="00056A53">
      <w:pPr>
        <w:rPr>
          <w:rFonts w:ascii="Verdana" w:hAnsi="Verdana"/>
          <w:color w:val="000000"/>
          <w:sz w:val="10"/>
          <w:szCs w:val="10"/>
        </w:rPr>
      </w:pPr>
    </w:p>
    <w:p w14:paraId="7CD89DDD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Hospital e Maternidade Municipal Dr. Acilio Carrion Garcia</w:t>
      </w:r>
    </w:p>
    <w:p w14:paraId="1D2D173B" w14:textId="77777777" w:rsidR="00056A53" w:rsidRDefault="00C30521">
      <w:pPr>
        <w:rPr>
          <w:color w:val="000000"/>
        </w:rPr>
      </w:pPr>
      <w:r>
        <w:rPr>
          <w:rFonts w:ascii="Verdana" w:hAnsi="Verdana"/>
          <w:color w:val="000000"/>
          <w:sz w:val="18"/>
        </w:rPr>
        <w:t xml:space="preserve">Endereço: Rua Aristides Bassora, 310 – Bosque dos Cedros </w:t>
      </w:r>
    </w:p>
    <w:p w14:paraId="65E0F44B" w14:textId="77777777" w:rsidR="00056A53" w:rsidRDefault="00056A53">
      <w:pPr>
        <w:rPr>
          <w:rFonts w:ascii="Verdana" w:hAnsi="Verdana"/>
          <w:color w:val="000000"/>
          <w:sz w:val="10"/>
        </w:rPr>
      </w:pPr>
    </w:p>
    <w:p w14:paraId="0208D47D" w14:textId="77777777" w:rsidR="00056A53" w:rsidRDefault="00C30521">
      <w:pPr>
        <w:jc w:val="both"/>
        <w:rPr>
          <w:color w:val="000000"/>
        </w:rPr>
      </w:pPr>
      <w:r>
        <w:rPr>
          <w:rFonts w:ascii="Verdana" w:hAnsi="Verdana"/>
          <w:color w:val="000000"/>
          <w:sz w:val="18"/>
        </w:rPr>
        <w:t xml:space="preserve">Setor de Vigilância e Educação em Saúde </w:t>
      </w:r>
      <w:r>
        <w:rPr>
          <w:rFonts w:ascii="Verdana" w:hAnsi="Verdana"/>
          <w:bCs/>
          <w:color w:val="000000"/>
          <w:sz w:val="18"/>
        </w:rPr>
        <w:t xml:space="preserve">- Epidemiológica e Sanitária - Ambiental e Zoonoses </w:t>
      </w:r>
    </w:p>
    <w:p w14:paraId="27CC80D3" w14:textId="77777777" w:rsidR="00056A53" w:rsidRDefault="00C30521">
      <w:pPr>
        <w:jc w:val="both"/>
        <w:rPr>
          <w:color w:val="000000"/>
        </w:rPr>
      </w:pPr>
      <w:r>
        <w:rPr>
          <w:rFonts w:ascii="Verdana" w:hAnsi="Verdana"/>
          <w:bCs/>
          <w:color w:val="000000"/>
          <w:sz w:val="18"/>
        </w:rPr>
        <w:t xml:space="preserve">Endereço: </w:t>
      </w:r>
      <w:r>
        <w:rPr>
          <w:rFonts w:ascii="Verdana" w:hAnsi="Verdana" w:cs="Courier New"/>
          <w:color w:val="000000"/>
          <w:sz w:val="18"/>
        </w:rPr>
        <w:t xml:space="preserve">Rua Independência, 581 – </w:t>
      </w:r>
      <w:r>
        <w:rPr>
          <w:rFonts w:ascii="Verdana" w:hAnsi="Verdana"/>
          <w:color w:val="000000"/>
          <w:sz w:val="18"/>
        </w:rPr>
        <w:t xml:space="preserve">Centro </w:t>
      </w:r>
    </w:p>
    <w:p w14:paraId="6B76E815" w14:textId="77777777" w:rsidR="00056A53" w:rsidRDefault="00056A53">
      <w:pPr>
        <w:jc w:val="both"/>
        <w:rPr>
          <w:rFonts w:ascii="Verdana" w:hAnsi="Verdana"/>
          <w:color w:val="000000"/>
          <w:sz w:val="18"/>
        </w:rPr>
      </w:pPr>
    </w:p>
    <w:p w14:paraId="4BB25EC5" w14:textId="77777777" w:rsidR="00056A53" w:rsidRDefault="00C30521">
      <w:pPr>
        <w:jc w:val="both"/>
        <w:rPr>
          <w:color w:val="000000"/>
        </w:rPr>
      </w:pPr>
      <w:r>
        <w:rPr>
          <w:rFonts w:ascii="Verdana" w:hAnsi="Verdana"/>
          <w:color w:val="000000"/>
          <w:sz w:val="18"/>
        </w:rPr>
        <w:t xml:space="preserve">Unidade Básica de Saúde I </w:t>
      </w:r>
    </w:p>
    <w:p w14:paraId="14EA9033" w14:textId="77777777" w:rsidR="00056A53" w:rsidRDefault="00C30521">
      <w:pPr>
        <w:jc w:val="both"/>
        <w:rPr>
          <w:color w:val="000000"/>
        </w:rPr>
      </w:pPr>
      <w:r>
        <w:rPr>
          <w:rFonts w:ascii="Verdana" w:hAnsi="Verdana"/>
          <w:color w:val="000000"/>
          <w:sz w:val="18"/>
        </w:rPr>
        <w:t xml:space="preserve">Endereço: Av. Carlos Botelho, 03 </w:t>
      </w:r>
      <w:r>
        <w:rPr>
          <w:rFonts w:ascii="Verdana" w:hAnsi="Verdana"/>
          <w:color w:val="000000"/>
          <w:sz w:val="18"/>
        </w:rPr>
        <w:t xml:space="preserve">– Centro </w:t>
      </w:r>
    </w:p>
    <w:p w14:paraId="05AAA5D6" w14:textId="77777777" w:rsidR="00056A53" w:rsidRDefault="00056A53">
      <w:pPr>
        <w:jc w:val="both"/>
        <w:rPr>
          <w:rFonts w:ascii="Verdana" w:hAnsi="Verdana"/>
          <w:color w:val="000000"/>
          <w:sz w:val="18"/>
        </w:rPr>
      </w:pPr>
    </w:p>
    <w:p w14:paraId="7EA8A3C8" w14:textId="77777777" w:rsidR="00056A53" w:rsidRDefault="00C30521">
      <w:pPr>
        <w:jc w:val="both"/>
        <w:rPr>
          <w:color w:val="000000"/>
        </w:rPr>
      </w:pPr>
      <w:r>
        <w:rPr>
          <w:rFonts w:ascii="Verdana" w:hAnsi="Verdana"/>
          <w:color w:val="000000"/>
          <w:sz w:val="18"/>
        </w:rPr>
        <w:t xml:space="preserve">Unidade Básica de Saúde II </w:t>
      </w:r>
    </w:p>
    <w:p w14:paraId="26A033D5" w14:textId="77777777" w:rsidR="00056A53" w:rsidRDefault="00C30521">
      <w:pPr>
        <w:rPr>
          <w:color w:val="000000"/>
        </w:rPr>
      </w:pPr>
      <w:r>
        <w:rPr>
          <w:rFonts w:ascii="Verdana" w:hAnsi="Verdana"/>
          <w:color w:val="000000"/>
          <w:sz w:val="18"/>
        </w:rPr>
        <w:t>Endereço: Rua São Paulo, 65 – Jd. São Jorge</w:t>
      </w:r>
    </w:p>
    <w:p w14:paraId="6AF135BD" w14:textId="77777777" w:rsidR="00056A53" w:rsidRDefault="00056A53">
      <w:pPr>
        <w:rPr>
          <w:rFonts w:ascii="Verdana" w:hAnsi="Verdana"/>
          <w:color w:val="000000"/>
          <w:sz w:val="18"/>
        </w:rPr>
      </w:pPr>
    </w:p>
    <w:p w14:paraId="42A778D0" w14:textId="77777777" w:rsidR="00056A53" w:rsidRDefault="00C30521">
      <w:pPr>
        <w:rPr>
          <w:color w:val="000000"/>
        </w:rPr>
      </w:pPr>
      <w:r>
        <w:rPr>
          <w:rFonts w:ascii="Verdana" w:hAnsi="Verdana"/>
          <w:color w:val="000000"/>
          <w:sz w:val="18"/>
        </w:rPr>
        <w:t>Unidade Básica de Saúde III</w:t>
      </w:r>
    </w:p>
    <w:p w14:paraId="2DD2A5CC" w14:textId="77777777" w:rsidR="00056A53" w:rsidRDefault="00C30521">
      <w:pPr>
        <w:rPr>
          <w:color w:val="000000"/>
        </w:rPr>
      </w:pPr>
      <w:r>
        <w:rPr>
          <w:rFonts w:ascii="Verdana" w:hAnsi="Verdana"/>
          <w:color w:val="000000"/>
          <w:sz w:val="18"/>
        </w:rPr>
        <w:t xml:space="preserve">Endereço: Rua Sigesmundo Andermann, 731 – Jd.  Éden </w:t>
      </w:r>
    </w:p>
    <w:p w14:paraId="052F3B9C" w14:textId="77777777" w:rsidR="00056A53" w:rsidRDefault="00056A53">
      <w:pPr>
        <w:rPr>
          <w:rFonts w:ascii="Verdana" w:hAnsi="Verdana"/>
          <w:color w:val="000000"/>
          <w:sz w:val="18"/>
        </w:rPr>
      </w:pPr>
    </w:p>
    <w:p w14:paraId="000E8181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Unidade Básica de Saúde IV</w:t>
      </w:r>
    </w:p>
    <w:p w14:paraId="478ADD52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Endereço: Rua Louis Francescon, 65 – Jd. São Francisco</w:t>
      </w:r>
    </w:p>
    <w:p w14:paraId="35597A1E" w14:textId="77777777" w:rsidR="00056A53" w:rsidRDefault="00056A53">
      <w:pPr>
        <w:rPr>
          <w:rFonts w:ascii="Verdana" w:hAnsi="Verdana"/>
          <w:color w:val="000000"/>
          <w:sz w:val="12"/>
          <w:szCs w:val="12"/>
        </w:rPr>
      </w:pPr>
    </w:p>
    <w:p w14:paraId="44AEA485" w14:textId="77777777" w:rsidR="00056A53" w:rsidRDefault="00C30521">
      <w:pPr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Unidade Básica de Saúde V</w:t>
      </w:r>
    </w:p>
    <w:p w14:paraId="7AEA5110" w14:textId="77777777" w:rsidR="00056A53" w:rsidRDefault="00C30521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Endereço: Rua Jequitibás, 344 – Jardim  Alvorada</w:t>
      </w:r>
    </w:p>
    <w:p w14:paraId="0A34CF59" w14:textId="77777777" w:rsidR="00056A53" w:rsidRDefault="00056A53">
      <w:pPr>
        <w:rPr>
          <w:rFonts w:ascii="Verdana" w:hAnsi="Verdana"/>
          <w:color w:val="000000"/>
          <w:sz w:val="18"/>
        </w:rPr>
      </w:pPr>
    </w:p>
    <w:p w14:paraId="2703389D" w14:textId="77777777" w:rsidR="00056A53" w:rsidRDefault="00C30521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Unidade Básica de Saúde V</w:t>
      </w:r>
      <w:r>
        <w:rPr>
          <w:rFonts w:ascii="Verdana" w:hAnsi="Verdana"/>
          <w:color w:val="000000"/>
          <w:sz w:val="18"/>
        </w:rPr>
        <w:t>I</w:t>
      </w:r>
    </w:p>
    <w:p w14:paraId="419FAA1D" w14:textId="77777777" w:rsidR="00056A53" w:rsidRDefault="00C30521">
      <w:pPr>
        <w:rPr>
          <w:rFonts w:ascii="Verdana" w:eastAsia="SimSun" w:hAnsi="Verdana" w:cs="Verdana"/>
          <w:color w:val="202124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</w:rPr>
        <w:t>Endereço: Rua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eastAsia="SimSun" w:hAnsi="Verdana" w:cs="Verdana"/>
          <w:color w:val="202124"/>
          <w:sz w:val="18"/>
          <w:szCs w:val="18"/>
          <w:shd w:val="clear" w:color="auto" w:fill="FFFFFF"/>
        </w:rPr>
        <w:t xml:space="preserve">Aurélia de Paula Belinatti, 69 - Jardim </w:t>
      </w:r>
      <w:r>
        <w:rPr>
          <w:rFonts w:ascii="Verdana" w:eastAsia="SimSun" w:hAnsi="Verdana" w:cs="Verdana"/>
          <w:color w:val="202124"/>
          <w:sz w:val="18"/>
          <w:szCs w:val="18"/>
          <w:shd w:val="clear" w:color="auto" w:fill="FFFFFF"/>
        </w:rPr>
        <w:t>Novos Horizontes</w:t>
      </w:r>
    </w:p>
    <w:p w14:paraId="254DF487" w14:textId="77777777" w:rsidR="00056A53" w:rsidRDefault="00056A53">
      <w:pPr>
        <w:ind w:left="61"/>
        <w:rPr>
          <w:rFonts w:ascii="Verdana" w:eastAsia="SimSun" w:hAnsi="Verdana" w:cs="Verdana"/>
          <w:color w:val="202124"/>
          <w:sz w:val="18"/>
          <w:szCs w:val="18"/>
          <w:shd w:val="clear" w:color="auto" w:fill="FFFFFF"/>
        </w:rPr>
      </w:pPr>
    </w:p>
    <w:p w14:paraId="3AAA984A" w14:textId="77777777" w:rsidR="00056A53" w:rsidRDefault="00C30521">
      <w:pPr>
        <w:rPr>
          <w:rFonts w:ascii="Verdana" w:eastAsia="SimSun" w:hAnsi="Verdana" w:cs="Verdana"/>
          <w:color w:val="202124"/>
          <w:sz w:val="18"/>
          <w:szCs w:val="18"/>
          <w:shd w:val="clear" w:color="auto" w:fill="FFFFFF"/>
        </w:rPr>
      </w:pPr>
      <w:r>
        <w:rPr>
          <w:rFonts w:ascii="Verdana" w:eastAsia="SimSun" w:hAnsi="Verdana" w:cs="Verdana"/>
          <w:color w:val="202124"/>
          <w:sz w:val="18"/>
          <w:szCs w:val="18"/>
          <w:shd w:val="clear" w:color="auto" w:fill="FFFFFF"/>
        </w:rPr>
        <w:t>Unidade Básica de Saúde VII</w:t>
      </w:r>
    </w:p>
    <w:p w14:paraId="3DA12008" w14:textId="77777777" w:rsidR="00056A53" w:rsidRDefault="00C30521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Endereço: Rua</w:t>
      </w:r>
      <w:r>
        <w:rPr>
          <w:rFonts w:ascii="Verdana" w:eastAsia="SimSun" w:hAnsi="Verdana"/>
          <w:color w:val="202124"/>
          <w:sz w:val="18"/>
          <w:szCs w:val="18"/>
          <w:shd w:val="clear" w:color="auto" w:fill="FFFFFF"/>
        </w:rPr>
        <w:t xml:space="preserve"> Alexandre Bassora,760 - Jardim Nossa Se</w:t>
      </w:r>
      <w:r>
        <w:rPr>
          <w:rFonts w:ascii="Verdana" w:eastAsia="SimSun" w:hAnsi="Verdana"/>
          <w:color w:val="202124"/>
          <w:sz w:val="18"/>
          <w:szCs w:val="18"/>
          <w:shd w:val="clear" w:color="auto" w:fill="FFFFFF"/>
        </w:rPr>
        <w:t>nhora de Fátima</w:t>
      </w:r>
    </w:p>
    <w:p w14:paraId="6956A1E1" w14:textId="77777777" w:rsidR="00056A53" w:rsidRDefault="00056A53">
      <w:pPr>
        <w:rPr>
          <w:rFonts w:ascii="Verdana" w:hAnsi="Verdana"/>
          <w:color w:val="000000"/>
          <w:sz w:val="18"/>
        </w:rPr>
      </w:pPr>
    </w:p>
    <w:p w14:paraId="3B8D1FD0" w14:textId="77777777" w:rsidR="00056A53" w:rsidRDefault="00056A53">
      <w:pPr>
        <w:rPr>
          <w:rFonts w:ascii="Verdana" w:hAnsi="Verdana"/>
          <w:color w:val="000000"/>
          <w:sz w:val="10"/>
        </w:rPr>
      </w:pPr>
    </w:p>
    <w:p w14:paraId="300A37B2" w14:textId="77777777" w:rsidR="00056A53" w:rsidRDefault="00C30521">
      <w:pPr>
        <w:pStyle w:val="Corpodetexto"/>
        <w:rPr>
          <w:b w:val="0"/>
          <w:bCs w:val="0"/>
          <w:sz w:val="18"/>
        </w:rPr>
      </w:pPr>
      <w:r>
        <w:rPr>
          <w:color w:val="000000"/>
          <w:sz w:val="18"/>
        </w:rPr>
        <w:t xml:space="preserve">Identificação e particularidades próprias do manancial de abastecimento  (em cumprimento ao Artigo 5º - Inciso II, alínea “g” e “j” do Decreto Federal 5.440/05): </w:t>
      </w:r>
      <w:r>
        <w:rPr>
          <w:b w:val="0"/>
          <w:bCs w:val="0"/>
          <w:color w:val="000000"/>
          <w:sz w:val="18"/>
        </w:rPr>
        <w:t xml:space="preserve">Água de represa de acordo com Decreto Estadual nº 10.755/77 e Resolução CONAMA  357/05, corpo </w:t>
      </w:r>
      <w:r>
        <w:rPr>
          <w:b w:val="0"/>
          <w:bCs w:val="0"/>
          <w:color w:val="000000"/>
          <w:sz w:val="18"/>
        </w:rPr>
        <w:t xml:space="preserve">d’ água classe 2, águas destinadas  ao abastecimento público, recreação e lazer e utilizado para  tratamento convencional das águas provenientes dos Córregos dos Lopes 1 e 2  e Recanto 1,2,3, nasce  no município de Nova Odessa, fazendo parte da microbacia </w:t>
      </w:r>
      <w:r>
        <w:rPr>
          <w:b w:val="0"/>
          <w:bCs w:val="0"/>
          <w:color w:val="000000"/>
          <w:sz w:val="18"/>
        </w:rPr>
        <w:t xml:space="preserve"> a qual deságua no Ribeirão Quilombo, afluente do Rio  Piracicaba, bacia do PCJ.</w:t>
      </w:r>
    </w:p>
    <w:p w14:paraId="130765EF" w14:textId="77777777" w:rsidR="00056A53" w:rsidRDefault="00C30521">
      <w:pPr>
        <w:pStyle w:val="Corpodetexto"/>
        <w:rPr>
          <w:color w:val="000000"/>
        </w:rPr>
      </w:pPr>
      <w:r>
        <w:rPr>
          <w:color w:val="000000"/>
          <w:sz w:val="18"/>
        </w:rPr>
        <w:t xml:space="preserve">Descrição simplificada dos processos de tratamento e distribuição da água (em cumprimento ao Artigo 5º - Inciso II, alínea “h” do Decreto Federal 5.440/05): </w:t>
      </w:r>
      <w:r>
        <w:rPr>
          <w:b w:val="0"/>
          <w:bCs w:val="0"/>
          <w:color w:val="000000"/>
          <w:sz w:val="18"/>
        </w:rPr>
        <w:t>A água é captada e</w:t>
      </w:r>
      <w:r>
        <w:rPr>
          <w:b w:val="0"/>
          <w:bCs w:val="0"/>
          <w:color w:val="000000"/>
          <w:sz w:val="18"/>
        </w:rPr>
        <w:t xml:space="preserve">m corpo </w:t>
      </w:r>
    </w:p>
    <w:p w14:paraId="1DDE3321" w14:textId="77777777" w:rsidR="00056A53" w:rsidRDefault="00C30521">
      <w:pPr>
        <w:pStyle w:val="Corpodetexto"/>
        <w:rPr>
          <w:color w:val="000000"/>
        </w:rPr>
      </w:pPr>
      <w:r>
        <w:rPr>
          <w:b w:val="0"/>
          <w:bCs w:val="0"/>
          <w:color w:val="000000"/>
          <w:sz w:val="18"/>
        </w:rPr>
        <w:t>d´água, classe 2, através de bombas elevatórias de água bruta chegando a estação de  tratamento fisico-químico, recebendo adição de produtos para seu polimento e inativação de patógenos</w:t>
      </w:r>
      <w:r>
        <w:rPr>
          <w:b w:val="0"/>
          <w:bCs w:val="0"/>
          <w:color w:val="000000"/>
          <w:sz w:val="18"/>
        </w:rPr>
        <w:t>,</w:t>
      </w:r>
      <w:r>
        <w:rPr>
          <w:b w:val="0"/>
          <w:bCs w:val="0"/>
          <w:color w:val="000000"/>
          <w:sz w:val="18"/>
        </w:rPr>
        <w:t xml:space="preserve"> (adução, coagulação, floculação, decantação, filtração e cor</w:t>
      </w:r>
      <w:r>
        <w:rPr>
          <w:b w:val="0"/>
          <w:bCs w:val="0"/>
          <w:color w:val="000000"/>
          <w:sz w:val="18"/>
        </w:rPr>
        <w:t>reção final), os produtos utilizados são:</w:t>
      </w:r>
    </w:p>
    <w:p w14:paraId="705C4064" w14:textId="77777777" w:rsidR="00056A53" w:rsidRDefault="00C30521">
      <w:pPr>
        <w:pStyle w:val="Corpodetexto"/>
        <w:numPr>
          <w:ilvl w:val="0"/>
          <w:numId w:val="1"/>
        </w:numPr>
        <w:rPr>
          <w:color w:val="000000"/>
        </w:rPr>
      </w:pPr>
      <w:r>
        <w:rPr>
          <w:color w:val="000000"/>
          <w:sz w:val="18"/>
        </w:rPr>
        <w:t>tricloroissocianúrico e hipoclorito de sódio:</w:t>
      </w:r>
      <w:r>
        <w:rPr>
          <w:b w:val="0"/>
          <w:bCs w:val="0"/>
          <w:color w:val="000000"/>
          <w:sz w:val="18"/>
        </w:rPr>
        <w:t xml:space="preserve"> inativação de patógenos, oxidação de metais e matéria orgânica; </w:t>
      </w:r>
    </w:p>
    <w:p w14:paraId="1E1F4081" w14:textId="77777777" w:rsidR="00056A53" w:rsidRDefault="00C30521">
      <w:pPr>
        <w:pStyle w:val="Corpodetexto"/>
        <w:numPr>
          <w:ilvl w:val="0"/>
          <w:numId w:val="1"/>
        </w:numPr>
        <w:rPr>
          <w:color w:val="000000"/>
        </w:rPr>
      </w:pPr>
      <w:r>
        <w:rPr>
          <w:color w:val="000000"/>
          <w:sz w:val="18"/>
        </w:rPr>
        <w:t xml:space="preserve">hidróxido de cálcio em suspensão: </w:t>
      </w:r>
      <w:r>
        <w:rPr>
          <w:b w:val="0"/>
          <w:bCs w:val="0"/>
          <w:color w:val="000000"/>
          <w:sz w:val="18"/>
        </w:rPr>
        <w:t xml:space="preserve">correção de PH; </w:t>
      </w:r>
    </w:p>
    <w:p w14:paraId="2FFA583A" w14:textId="77777777" w:rsidR="00056A53" w:rsidRDefault="00C30521">
      <w:pPr>
        <w:pStyle w:val="Corpodetexto"/>
        <w:numPr>
          <w:ilvl w:val="0"/>
          <w:numId w:val="1"/>
        </w:numPr>
        <w:rPr>
          <w:color w:val="000000"/>
        </w:rPr>
      </w:pPr>
      <w:r>
        <w:rPr>
          <w:color w:val="000000"/>
          <w:sz w:val="18"/>
        </w:rPr>
        <w:t>carvão ativado:</w:t>
      </w:r>
      <w:r>
        <w:rPr>
          <w:b w:val="0"/>
          <w:bCs w:val="0"/>
          <w:color w:val="000000"/>
          <w:sz w:val="18"/>
        </w:rPr>
        <w:t xml:space="preserve"> adsorção de orgânicos; </w:t>
      </w:r>
    </w:p>
    <w:p w14:paraId="321767DD" w14:textId="77777777" w:rsidR="00056A53" w:rsidRDefault="00C30521">
      <w:pPr>
        <w:pStyle w:val="Corpodetexto"/>
        <w:numPr>
          <w:ilvl w:val="0"/>
          <w:numId w:val="1"/>
        </w:numPr>
        <w:rPr>
          <w:color w:val="000000"/>
        </w:rPr>
      </w:pPr>
      <w:r>
        <w:rPr>
          <w:color w:val="000000"/>
          <w:sz w:val="18"/>
        </w:rPr>
        <w:t>ácido fluo</w:t>
      </w:r>
      <w:r>
        <w:rPr>
          <w:color w:val="000000"/>
          <w:sz w:val="18"/>
        </w:rPr>
        <w:t>s</w:t>
      </w:r>
      <w:r>
        <w:rPr>
          <w:color w:val="000000"/>
          <w:sz w:val="18"/>
        </w:rPr>
        <w:t>s</w:t>
      </w:r>
      <w:r>
        <w:rPr>
          <w:color w:val="000000"/>
          <w:sz w:val="18"/>
        </w:rPr>
        <w:t>ilí</w:t>
      </w:r>
      <w:r>
        <w:rPr>
          <w:color w:val="000000"/>
          <w:sz w:val="18"/>
        </w:rPr>
        <w:t>c</w:t>
      </w:r>
      <w:r>
        <w:rPr>
          <w:color w:val="000000"/>
          <w:sz w:val="18"/>
        </w:rPr>
        <w:t>ico:</w:t>
      </w:r>
      <w:r>
        <w:rPr>
          <w:b w:val="0"/>
          <w:bCs w:val="0"/>
          <w:color w:val="000000"/>
          <w:sz w:val="18"/>
        </w:rPr>
        <w:t xml:space="preserve"> transferência de íons fluoreto para prevenção de cáries; </w:t>
      </w:r>
    </w:p>
    <w:p w14:paraId="46F84501" w14:textId="77777777" w:rsidR="00056A53" w:rsidRDefault="00C30521">
      <w:pPr>
        <w:pStyle w:val="Corpodetexto"/>
        <w:numPr>
          <w:ilvl w:val="0"/>
          <w:numId w:val="1"/>
        </w:numPr>
        <w:rPr>
          <w:color w:val="000000"/>
        </w:rPr>
      </w:pPr>
      <w:r>
        <w:rPr>
          <w:color w:val="000000"/>
          <w:sz w:val="18"/>
        </w:rPr>
        <w:t>policloreto de alumínio:</w:t>
      </w:r>
      <w:r>
        <w:rPr>
          <w:b w:val="0"/>
          <w:bCs w:val="0"/>
          <w:color w:val="000000"/>
          <w:sz w:val="18"/>
        </w:rPr>
        <w:t xml:space="preserve"> coagulação de sólidos em suspensão na água; </w:t>
      </w:r>
    </w:p>
    <w:p w14:paraId="3D7C0849" w14:textId="77777777" w:rsidR="00056A53" w:rsidRDefault="00056A53">
      <w:pPr>
        <w:pStyle w:val="Corpodetexto"/>
        <w:ind w:left="821"/>
        <w:rPr>
          <w:b w:val="0"/>
          <w:bCs w:val="0"/>
          <w:color w:val="000000"/>
          <w:sz w:val="18"/>
        </w:rPr>
      </w:pPr>
    </w:p>
    <w:p w14:paraId="5A56B8F3" w14:textId="77777777" w:rsidR="00056A53" w:rsidRDefault="00056A53">
      <w:pPr>
        <w:pStyle w:val="Corpodetexto"/>
        <w:rPr>
          <w:b w:val="0"/>
          <w:bCs w:val="0"/>
          <w:color w:val="000000"/>
          <w:sz w:val="10"/>
        </w:rPr>
      </w:pPr>
    </w:p>
    <w:p w14:paraId="4C0239B6" w14:textId="77777777" w:rsidR="00056A53" w:rsidRDefault="00C30521">
      <w:pPr>
        <w:pStyle w:val="Corpodetexto"/>
        <w:rPr>
          <w:b w:val="0"/>
          <w:bCs w:val="0"/>
          <w:sz w:val="18"/>
        </w:rPr>
      </w:pPr>
      <w:r>
        <w:rPr>
          <w:color w:val="000000"/>
          <w:sz w:val="18"/>
        </w:rPr>
        <w:lastRenderedPageBreak/>
        <w:t>Resumo dos resultados das análises da qualidade da água distribuída  (em cumprimento ao Artigo 5º - Inciso II, alínea</w:t>
      </w:r>
      <w:r>
        <w:rPr>
          <w:color w:val="000000"/>
          <w:sz w:val="18"/>
        </w:rPr>
        <w:t xml:space="preserve"> “i” do Decreto Federal 5.440/05):</w:t>
      </w:r>
      <w:r>
        <w:rPr>
          <w:b w:val="0"/>
          <w:bCs w:val="0"/>
          <w:color w:val="000000"/>
          <w:sz w:val="18"/>
        </w:rPr>
        <w:t xml:space="preserve"> conforme tabela no verso do presente relatório.</w:t>
      </w:r>
    </w:p>
    <w:p w14:paraId="0C6CE97D" w14:textId="77777777" w:rsidR="00056A53" w:rsidRDefault="00056A53">
      <w:pPr>
        <w:pStyle w:val="Corpodetexto"/>
        <w:rPr>
          <w:b w:val="0"/>
          <w:bCs w:val="0"/>
          <w:color w:val="000000"/>
          <w:sz w:val="10"/>
        </w:rPr>
      </w:pPr>
    </w:p>
    <w:p w14:paraId="4946293D" w14:textId="77777777" w:rsidR="00056A53" w:rsidRDefault="00C30521">
      <w:pPr>
        <w:pStyle w:val="Corpodetexto"/>
        <w:rPr>
          <w:color w:val="000000"/>
        </w:rPr>
      </w:pPr>
      <w:r>
        <w:rPr>
          <w:color w:val="000000"/>
          <w:sz w:val="18"/>
        </w:rPr>
        <w:t xml:space="preserve">Esclarecimentos quanto ao significado dos parâmetros mencionados nesse relatório (em cumprimento ao Artigo 6º do Decreto Federal 5.440/05): </w:t>
      </w:r>
    </w:p>
    <w:p w14:paraId="23A8F848" w14:textId="77777777" w:rsidR="00056A53" w:rsidRDefault="00C30521">
      <w:pPr>
        <w:pStyle w:val="font5"/>
        <w:jc w:val="both"/>
        <w:rPr>
          <w:rFonts w:ascii="Verdana" w:hAnsi="Verdana" w:cs="Times New Roman"/>
          <w:color w:val="000000"/>
          <w:szCs w:val="24"/>
        </w:rPr>
      </w:pPr>
      <w:r>
        <w:rPr>
          <w:rFonts w:ascii="Verdana" w:hAnsi="Verdana" w:cs="Times New Roman"/>
          <w:b/>
          <w:bCs/>
          <w:color w:val="000000"/>
          <w:szCs w:val="24"/>
        </w:rPr>
        <w:t>Agrotóxicos:</w:t>
      </w:r>
      <w:r>
        <w:rPr>
          <w:rFonts w:ascii="Verdana" w:hAnsi="Verdana" w:cs="Times New Roman"/>
          <w:color w:val="000000"/>
          <w:szCs w:val="24"/>
        </w:rPr>
        <w:t xml:space="preserve"> são substâncias qu</w:t>
      </w:r>
      <w:r>
        <w:rPr>
          <w:rFonts w:ascii="Verdana" w:hAnsi="Verdana" w:cs="Times New Roman"/>
          <w:color w:val="000000"/>
          <w:szCs w:val="24"/>
        </w:rPr>
        <w:t xml:space="preserve">ímicas destinadas a combater pragas da lavoura e que possuem potencial tóxico ao meio ambiente. </w:t>
      </w:r>
    </w:p>
    <w:p w14:paraId="2449A3F2" w14:textId="77777777" w:rsidR="00056A53" w:rsidRDefault="00C30521">
      <w:pPr>
        <w:pStyle w:val="font5"/>
        <w:jc w:val="both"/>
      </w:pPr>
      <w:r>
        <w:rPr>
          <w:rFonts w:ascii="Verdana" w:hAnsi="Verdana" w:cs="Times New Roman"/>
          <w:b/>
          <w:bCs/>
          <w:color w:val="000000"/>
          <w:szCs w:val="24"/>
        </w:rPr>
        <w:t>Substâncias Orgânicas:</w:t>
      </w:r>
      <w:r>
        <w:rPr>
          <w:rFonts w:ascii="Verdana" w:hAnsi="Verdana" w:cs="Times New Roman"/>
          <w:color w:val="000000"/>
          <w:szCs w:val="24"/>
        </w:rPr>
        <w:t xml:space="preserve"> podem ser de origem natural, resultante da atividade antrópica ou de reação química no decorrer do tratamento da água. </w:t>
      </w:r>
    </w:p>
    <w:p w14:paraId="382340D3" w14:textId="77777777" w:rsidR="00056A53" w:rsidRDefault="00C30521">
      <w:pPr>
        <w:pStyle w:val="font5"/>
        <w:jc w:val="both"/>
        <w:rPr>
          <w:rFonts w:ascii="Verdana" w:hAnsi="Verdana" w:cs="Courier New"/>
          <w:color w:val="000000"/>
          <w:szCs w:val="24"/>
        </w:rPr>
      </w:pPr>
      <w:r>
        <w:rPr>
          <w:rFonts w:ascii="Verdana" w:hAnsi="Verdana" w:cs="Courier New"/>
          <w:b/>
          <w:bCs/>
          <w:color w:val="000000"/>
          <w:szCs w:val="24"/>
        </w:rPr>
        <w:t xml:space="preserve">Substâncias Inorgânicas: </w:t>
      </w:r>
      <w:r>
        <w:rPr>
          <w:rFonts w:ascii="Verdana" w:hAnsi="Verdana" w:cs="Courier New"/>
          <w:color w:val="000000"/>
          <w:szCs w:val="24"/>
        </w:rPr>
        <w:t xml:space="preserve">são compostos ou características das águas que podem interferir no processo de tratamento ou causar problemas </w:t>
      </w:r>
      <w:r>
        <w:rPr>
          <w:rFonts w:ascii="Verdana" w:hAnsi="Verdana" w:cs="Courier New"/>
          <w:color w:val="000000"/>
          <w:szCs w:val="24"/>
        </w:rPr>
        <w:t xml:space="preserve">de saúde pública, dentre as quais a toxicidade. </w:t>
      </w:r>
    </w:p>
    <w:p w14:paraId="3B7AA430" w14:textId="77777777" w:rsidR="00056A53" w:rsidRDefault="00C30521">
      <w:pPr>
        <w:pStyle w:val="font5"/>
        <w:jc w:val="both"/>
        <w:rPr>
          <w:color w:val="000000"/>
        </w:rPr>
      </w:pPr>
      <w:r>
        <w:rPr>
          <w:rFonts w:ascii="Verdana" w:hAnsi="Verdana" w:cs="Courier New"/>
          <w:b/>
          <w:bCs/>
          <w:color w:val="000000"/>
          <w:szCs w:val="24"/>
        </w:rPr>
        <w:t xml:space="preserve">Microcistinas: </w:t>
      </w:r>
      <w:r>
        <w:rPr>
          <w:rFonts w:ascii="Verdana" w:hAnsi="Verdana" w:cs="Courier New"/>
          <w:color w:val="000000"/>
          <w:szCs w:val="24"/>
        </w:rPr>
        <w:t>presentes no interior de alguns gêneros de cianobactérias (ou cianofíceas ou algas azuis) e livres no meio ambiente possuem potencial de toxicidade;</w:t>
      </w:r>
    </w:p>
    <w:p w14:paraId="6AF98E7E" w14:textId="77777777" w:rsidR="00056A53" w:rsidRDefault="00C30521">
      <w:pPr>
        <w:pStyle w:val="font5"/>
        <w:jc w:val="both"/>
        <w:rPr>
          <w:rFonts w:ascii="Verdana" w:hAnsi="Verdana" w:cs="Courier New"/>
          <w:b/>
          <w:bCs/>
          <w:color w:val="000000"/>
          <w:szCs w:val="24"/>
        </w:rPr>
      </w:pPr>
      <w:r>
        <w:rPr>
          <w:rFonts w:ascii="Verdana" w:hAnsi="Verdana" w:cs="Courier New"/>
          <w:b/>
          <w:bCs/>
          <w:color w:val="000000"/>
          <w:szCs w:val="24"/>
        </w:rPr>
        <w:t>Produtos secundários da desinfecção:</w:t>
      </w:r>
      <w:r>
        <w:rPr>
          <w:rFonts w:ascii="Verdana" w:hAnsi="Verdana" w:cs="Courier New"/>
          <w:color w:val="000000"/>
          <w:szCs w:val="24"/>
        </w:rPr>
        <w:t>Produto</w:t>
      </w:r>
      <w:r>
        <w:rPr>
          <w:rFonts w:ascii="Verdana" w:hAnsi="Verdana" w:cs="Courier New"/>
          <w:color w:val="000000"/>
          <w:szCs w:val="24"/>
        </w:rPr>
        <w:t>s gerados após a aplicação do cloro.</w:t>
      </w:r>
      <w:r>
        <w:rPr>
          <w:rFonts w:ascii="Verdana" w:hAnsi="Verdana" w:cs="Courier New"/>
          <w:color w:val="000000"/>
          <w:szCs w:val="24"/>
        </w:rPr>
        <w:t xml:space="preserve"> </w:t>
      </w:r>
    </w:p>
    <w:p w14:paraId="02DC5570" w14:textId="77777777" w:rsidR="00056A53" w:rsidRDefault="00C30521">
      <w:pPr>
        <w:pStyle w:val="font5"/>
        <w:jc w:val="both"/>
        <w:rPr>
          <w:color w:val="000000"/>
        </w:rPr>
      </w:pPr>
      <w:r>
        <w:rPr>
          <w:rFonts w:ascii="Verdana" w:hAnsi="Verdana" w:cs="Times New Roman"/>
          <w:b/>
          <w:bCs/>
          <w:color w:val="000000"/>
          <w:szCs w:val="24"/>
        </w:rPr>
        <w:t>Cor, turbidez, alumínio, ferro, manganês, sódio, zinco, surfactantes, sulfeto de hidrogênio, odor e gosto:</w:t>
      </w:r>
      <w:r>
        <w:rPr>
          <w:rFonts w:ascii="Verdana" w:hAnsi="Verdana" w:cs="Times New Roman"/>
          <w:color w:val="000000"/>
          <w:szCs w:val="24"/>
        </w:rPr>
        <w:t xml:space="preserve"> são parâmetros relacionados a efeitos diversos de caráter estético que, em consequência, </w:t>
      </w:r>
      <w:r>
        <w:rPr>
          <w:rFonts w:ascii="Verdana" w:hAnsi="Verdana" w:cs="Times New Roman"/>
          <w:color w:val="000000"/>
          <w:szCs w:val="24"/>
        </w:rPr>
        <w:t>podem causar gosto, od</w:t>
      </w:r>
      <w:r>
        <w:rPr>
          <w:rFonts w:ascii="Verdana" w:hAnsi="Verdana" w:cs="Times New Roman"/>
          <w:color w:val="000000"/>
          <w:szCs w:val="24"/>
        </w:rPr>
        <w:t>or ou coloração á água</w:t>
      </w:r>
      <w:r>
        <w:rPr>
          <w:rFonts w:ascii="Verdana" w:hAnsi="Verdana" w:cs="Times New Roman"/>
          <w:color w:val="000000"/>
          <w:szCs w:val="24"/>
        </w:rPr>
        <w:t>;</w:t>
      </w:r>
    </w:p>
    <w:p w14:paraId="59C65F43" w14:textId="77777777" w:rsidR="00056A53" w:rsidRDefault="00C30521">
      <w:pPr>
        <w:pStyle w:val="font5"/>
        <w:jc w:val="both"/>
        <w:rPr>
          <w:rFonts w:ascii="Verdana" w:hAnsi="Verdana" w:cs="Times New Roman"/>
          <w:color w:val="000000"/>
          <w:szCs w:val="24"/>
        </w:rPr>
      </w:pPr>
      <w:r>
        <w:rPr>
          <w:rFonts w:ascii="Verdana" w:hAnsi="Verdana" w:cs="Times New Roman"/>
          <w:b/>
          <w:bCs/>
          <w:color w:val="000000"/>
          <w:szCs w:val="24"/>
        </w:rPr>
        <w:t>Cloretos :</w:t>
      </w:r>
      <w:r>
        <w:rPr>
          <w:rFonts w:ascii="Verdana" w:hAnsi="Verdana" w:cs="Times New Roman"/>
          <w:color w:val="000000"/>
          <w:szCs w:val="24"/>
        </w:rPr>
        <w:t xml:space="preserve"> teores elevados de cloretos podem interferir nos processos de tratamento e conferir sabor salino à água</w:t>
      </w:r>
      <w:r>
        <w:rPr>
          <w:rFonts w:ascii="Verdana" w:hAnsi="Verdana" w:cs="Times New Roman"/>
          <w:color w:val="000000"/>
          <w:szCs w:val="24"/>
        </w:rPr>
        <w:t>;</w:t>
      </w:r>
    </w:p>
    <w:p w14:paraId="2A416250" w14:textId="77777777" w:rsidR="00056A53" w:rsidRDefault="00C30521">
      <w:pPr>
        <w:pStyle w:val="font5"/>
        <w:jc w:val="both"/>
        <w:rPr>
          <w:color w:val="000000"/>
        </w:rPr>
      </w:pPr>
      <w:r>
        <w:rPr>
          <w:rFonts w:ascii="Verdana" w:hAnsi="Verdana" w:cs="Times New Roman"/>
          <w:b/>
          <w:bCs/>
          <w:color w:val="000000"/>
          <w:szCs w:val="24"/>
        </w:rPr>
        <w:t>Dureza:</w:t>
      </w:r>
      <w:r>
        <w:rPr>
          <w:rFonts w:ascii="Verdana" w:hAnsi="Verdana" w:cs="Times New Roman"/>
          <w:color w:val="000000"/>
          <w:szCs w:val="24"/>
        </w:rPr>
        <w:t xml:space="preserve"> representa a capacidade da água em precipitar sabões, evitando a formação de espuma;</w:t>
      </w:r>
    </w:p>
    <w:p w14:paraId="296560CB" w14:textId="77777777" w:rsidR="00056A53" w:rsidRDefault="00C30521">
      <w:pPr>
        <w:pStyle w:val="font5"/>
        <w:jc w:val="both"/>
        <w:rPr>
          <w:color w:val="000000"/>
        </w:rPr>
      </w:pPr>
      <w:r>
        <w:rPr>
          <w:rFonts w:ascii="Verdana" w:hAnsi="Verdana" w:cs="Times New Roman"/>
          <w:b/>
          <w:bCs/>
          <w:color w:val="000000"/>
          <w:szCs w:val="24"/>
        </w:rPr>
        <w:t>Sólidos dissolvidos tot</w:t>
      </w:r>
      <w:r>
        <w:rPr>
          <w:rFonts w:ascii="Verdana" w:hAnsi="Verdana" w:cs="Times New Roman"/>
          <w:b/>
          <w:bCs/>
          <w:color w:val="000000"/>
          <w:szCs w:val="24"/>
        </w:rPr>
        <w:t>ais:</w:t>
      </w:r>
      <w:r>
        <w:rPr>
          <w:rFonts w:ascii="Verdana" w:hAnsi="Verdana" w:cs="Times New Roman"/>
          <w:color w:val="000000"/>
          <w:szCs w:val="24"/>
        </w:rPr>
        <w:t xml:space="preserve"> é um parâmetro utilizado para avaliar a presença de sais inorgânicos e matéria orgânica na água; </w:t>
      </w:r>
    </w:p>
    <w:p w14:paraId="313F1B65" w14:textId="77777777" w:rsidR="00056A53" w:rsidRDefault="00C30521">
      <w:pPr>
        <w:pStyle w:val="font5"/>
        <w:jc w:val="both"/>
        <w:rPr>
          <w:color w:val="000000"/>
        </w:rPr>
      </w:pPr>
      <w:r>
        <w:rPr>
          <w:rFonts w:ascii="Verdana" w:hAnsi="Verdana" w:cs="Times New Roman"/>
          <w:b/>
          <w:bCs/>
          <w:color w:val="000000"/>
          <w:szCs w:val="24"/>
        </w:rPr>
        <w:t>PH:</w:t>
      </w:r>
      <w:r>
        <w:rPr>
          <w:rFonts w:ascii="Verdana" w:hAnsi="Verdana" w:cs="Times New Roman"/>
          <w:color w:val="000000"/>
          <w:szCs w:val="24"/>
        </w:rPr>
        <w:t xml:space="preserve"> pode ser neutro (pH=7), ácido (pH&lt;7) ou </w:t>
      </w:r>
      <w:r>
        <w:rPr>
          <w:rFonts w:ascii="Verdana" w:hAnsi="Verdana" w:cs="Times New Roman"/>
          <w:szCs w:val="24"/>
        </w:rPr>
        <w:t>alcalino (</w:t>
      </w:r>
      <w:r>
        <w:rPr>
          <w:rFonts w:ascii="Verdana" w:hAnsi="Verdana" w:cs="Times New Roman"/>
          <w:color w:val="000000"/>
          <w:szCs w:val="24"/>
        </w:rPr>
        <w:t>pH&gt;7).</w:t>
      </w:r>
    </w:p>
    <w:p w14:paraId="5D0ACEC0" w14:textId="77777777" w:rsidR="00056A53" w:rsidRDefault="00C30521">
      <w:pPr>
        <w:pStyle w:val="font5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Times New Roman"/>
          <w:b/>
          <w:bCs/>
          <w:color w:val="000000"/>
          <w:szCs w:val="24"/>
        </w:rPr>
        <w:t>Definição de coliformes:</w:t>
      </w:r>
      <w:r>
        <w:rPr>
          <w:rFonts w:ascii="Verdana" w:hAnsi="Verdana" w:cs="Times New Roman"/>
          <w:b/>
          <w:bCs/>
          <w:color w:val="000000"/>
          <w:szCs w:val="24"/>
        </w:rPr>
        <w:t xml:space="preserve"> </w:t>
      </w:r>
      <w:r>
        <w:rPr>
          <w:rFonts w:ascii="Verdana" w:eastAsia="SimSun" w:hAnsi="Verdana" w:cs="Verdana"/>
        </w:rPr>
        <w:t xml:space="preserve">Indicam a presença de bactérias na água, não </w:t>
      </w:r>
      <w:r>
        <w:rPr>
          <w:rFonts w:ascii="Verdana" w:eastAsia="SimSun" w:hAnsi="Verdana" w:cs="Verdana"/>
        </w:rPr>
        <w:t>necessariamente prejudiciais à saúde humana</w:t>
      </w:r>
    </w:p>
    <w:p w14:paraId="02AA8C85" w14:textId="77777777" w:rsidR="00056A53" w:rsidRDefault="00C30521">
      <w:pPr>
        <w:pStyle w:val="font5"/>
        <w:rPr>
          <w:color w:val="000000"/>
        </w:rPr>
      </w:pPr>
      <w:r>
        <w:rPr>
          <w:rFonts w:ascii="Verdana" w:hAnsi="Verdana" w:cs="Times New Roman"/>
          <w:b/>
          <w:bCs/>
          <w:color w:val="000000"/>
          <w:szCs w:val="24"/>
        </w:rPr>
        <w:t xml:space="preserve">Radioatividade alfa e beta global: </w:t>
      </w:r>
      <w:r>
        <w:rPr>
          <w:rFonts w:ascii="Verdana" w:hAnsi="Verdana" w:cs="Times New Roman"/>
          <w:color w:val="000000"/>
          <w:szCs w:val="24"/>
        </w:rPr>
        <w:t>representa a atividade de um material radioativo no qual  se produz uma desintegração nuclear por segundo e medido em “béquerel”.</w:t>
      </w:r>
    </w:p>
    <w:p w14:paraId="63DD8BF4" w14:textId="77777777" w:rsidR="00056A53" w:rsidRDefault="00C30521">
      <w:pPr>
        <w:pStyle w:val="font5"/>
        <w:spacing w:before="280" w:beforeAutospacing="0" w:after="280" w:afterAutospacing="0"/>
        <w:jc w:val="both"/>
        <w:rPr>
          <w:color w:val="000000"/>
        </w:rPr>
      </w:pPr>
      <w:r>
        <w:rPr>
          <w:rFonts w:ascii="Verdana" w:hAnsi="Verdana" w:cs="Times New Roman"/>
          <w:color w:val="000000"/>
          <w:szCs w:val="24"/>
        </w:rPr>
        <w:t xml:space="preserve">   </w:t>
      </w:r>
      <w:r>
        <w:rPr>
          <w:rFonts w:ascii="Verdana" w:hAnsi="Verdana" w:cs="Times New Roman"/>
          <w:b/>
          <w:bCs/>
          <w:color w:val="000000"/>
          <w:szCs w:val="24"/>
        </w:rPr>
        <w:t xml:space="preserve"> IMPORTANTE!</w:t>
      </w:r>
    </w:p>
    <w:p w14:paraId="454EEDFA" w14:textId="77777777" w:rsidR="00056A53" w:rsidRDefault="00C30521">
      <w:pPr>
        <w:pStyle w:val="font5"/>
        <w:spacing w:before="280" w:beforeAutospacing="0" w:after="280" w:afterAutospacing="0"/>
        <w:jc w:val="both"/>
        <w:rPr>
          <w:color w:val="000000"/>
        </w:rPr>
      </w:pPr>
      <w:r>
        <w:rPr>
          <w:rFonts w:ascii="Verdana" w:hAnsi="Verdana" w:cs="Times New Roman"/>
          <w:color w:val="000000"/>
          <w:szCs w:val="24"/>
        </w:rPr>
        <w:t xml:space="preserve">A Coden garante a qualidade da água que chega até o cavalete das ligações dos imóveis (ou seja, até o hidrômetro/ramal). Por isso, é importante também que o proprietário do imóvel realize a limpeza da caixa d’água a cada seis meses. </w:t>
      </w:r>
    </w:p>
    <w:sectPr w:rsidR="00056A53">
      <w:pgSz w:w="11906" w:h="16838"/>
      <w:pgMar w:top="1843" w:right="1107" w:bottom="1079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roman"/>
    <w:pitch w:val="default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libri"/>
    <w:charset w:val="00"/>
    <w:family w:val="auto"/>
    <w:pitch w:val="default"/>
  </w:font>
  <w:font w:name="Liberation Sans">
    <w:charset w:val="01"/>
    <w:family w:val="roman"/>
    <w:pitch w:val="default"/>
    <w:sig w:usb0="E0000AFF" w:usb1="500078FF" w:usb2="00000021" w:usb3="00000000" w:csb0="600001BF" w:csb1="DFF70000"/>
  </w:font>
  <w:font w:name="Noto Sans CJK SC">
    <w:altName w:val="No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wline-Medium">
    <w:altName w:val="Liberation Mono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821"/>
        </w:tabs>
        <w:ind w:left="82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left" w:pos="1181"/>
        </w:tabs>
        <w:ind w:left="118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541"/>
        </w:tabs>
        <w:ind w:left="154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901"/>
        </w:tabs>
        <w:ind w:left="190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261"/>
        </w:tabs>
        <w:ind w:left="226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621"/>
        </w:tabs>
        <w:ind w:left="262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981"/>
        </w:tabs>
        <w:ind w:left="298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341"/>
        </w:tabs>
        <w:ind w:left="334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701"/>
        </w:tabs>
        <w:ind w:left="3701" w:hanging="360"/>
      </w:pPr>
      <w:rPr>
        <w:rFonts w:ascii="OpenSymbol" w:hAnsi="OpenSymbol" w:cs="OpenSymbol" w:hint="default"/>
      </w:rPr>
    </w:lvl>
  </w:abstractNum>
  <w:num w:numId="1" w16cid:durableId="163918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53"/>
    <w:rsid w:val="00056A53"/>
    <w:rsid w:val="00C30521"/>
    <w:rsid w:val="19A037C2"/>
    <w:rsid w:val="1F594825"/>
    <w:rsid w:val="24633DFE"/>
    <w:rsid w:val="26EB4EDE"/>
    <w:rsid w:val="39CC1E23"/>
    <w:rsid w:val="3D127B08"/>
    <w:rsid w:val="518A1031"/>
    <w:rsid w:val="5C9B0BDE"/>
    <w:rsid w:val="611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F72F"/>
  <w15:docId w15:val="{6D13124E-2788-403F-ABCA-3C581DD8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paragraph" w:styleId="Lista">
    <w:name w:val="List"/>
    <w:basedOn w:val="Corpodetexto"/>
    <w:qFormat/>
    <w:rPr>
      <w:rFonts w:cs="Lohit Devanagari"/>
    </w:rPr>
  </w:style>
  <w:style w:type="paragraph" w:styleId="Corpodetexto">
    <w:name w:val="Body Text"/>
    <w:basedOn w:val="Normal"/>
    <w:qFormat/>
    <w:pPr>
      <w:jc w:val="both"/>
    </w:pPr>
    <w:rPr>
      <w:rFonts w:ascii="Verdana" w:hAnsi="Verdana"/>
      <w:b/>
      <w:bCs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</w:style>
  <w:style w:type="paragraph" w:styleId="Corpodetexto2">
    <w:name w:val="Body Text 2"/>
    <w:basedOn w:val="Normal"/>
    <w:qFormat/>
    <w:pPr>
      <w:jc w:val="both"/>
    </w:pPr>
    <w:rPr>
      <w:rFonts w:ascii="Verdana" w:hAnsi="Verdana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Recuodecorpodetexto">
    <w:name w:val="Body Text Indent"/>
    <w:basedOn w:val="Normal"/>
    <w:qFormat/>
    <w:pPr>
      <w:ind w:left="180" w:hanging="180"/>
      <w:jc w:val="both"/>
    </w:pPr>
    <w:rPr>
      <w:rFonts w:ascii="Verdana" w:hAnsi="Verdana"/>
      <w:bCs/>
    </w:rPr>
  </w:style>
  <w:style w:type="character" w:customStyle="1" w:styleId="LinkdaInternet">
    <w:name w:val="Link da Internet"/>
    <w:basedOn w:val="Fontepargpadro"/>
    <w:qFormat/>
    <w:rPr>
      <w:color w:val="0000FF"/>
      <w:u w:val="single"/>
    </w:rPr>
  </w:style>
  <w:style w:type="character" w:customStyle="1" w:styleId="ListLabel1">
    <w:name w:val="ListLabel 1"/>
    <w:qFormat/>
    <w:rPr>
      <w:rFonts w:ascii="Verdana" w:hAnsi="Verdana"/>
      <w:color w:val="auto"/>
      <w:sz w:val="18"/>
    </w:rPr>
  </w:style>
  <w:style w:type="character" w:customStyle="1" w:styleId="ListLabel2">
    <w:name w:val="ListLabel 2"/>
    <w:qFormat/>
    <w:rPr>
      <w:rFonts w:ascii="Verdana" w:hAnsi="Verdana"/>
      <w:color w:val="auto"/>
      <w:sz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Verdana" w:hAnsi="Verdana"/>
      <w:color w:val="auto"/>
      <w:sz w:val="18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Verdana" w:hAnsi="Verdana"/>
      <w:color w:val="auto"/>
      <w:sz w:val="18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Verdana" w:hAnsi="Verdana"/>
      <w:color w:val="auto"/>
      <w:sz w:val="18"/>
    </w:rPr>
  </w:style>
  <w:style w:type="character" w:customStyle="1" w:styleId="ListLabel33">
    <w:name w:val="ListLabel 33"/>
    <w:qFormat/>
    <w:rPr>
      <w:rFonts w:ascii="Verdana" w:hAnsi="Verdana" w:cs="Times New Roman"/>
      <w:color w:val="333333"/>
      <w:spacing w:val="0"/>
      <w:sz w:val="18"/>
      <w:szCs w:val="24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ascii="Verdana" w:hAnsi="Verdana"/>
      <w:color w:val="auto"/>
      <w:sz w:val="18"/>
    </w:rPr>
  </w:style>
  <w:style w:type="character" w:customStyle="1" w:styleId="ListLabel44">
    <w:name w:val="ListLabel 44"/>
    <w:qFormat/>
    <w:rPr>
      <w:rFonts w:ascii="Verdana" w:hAnsi="Verdana" w:cs="Times New Roman"/>
      <w:color w:val="333333"/>
      <w:spacing w:val="0"/>
      <w:sz w:val="18"/>
      <w:szCs w:val="24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font5">
    <w:name w:val="font5"/>
    <w:basedOn w:val="Normal"/>
    <w:qFormat/>
    <w:pPr>
      <w:spacing w:beforeAutospacing="1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den.com.br/" TargetMode="External"/><Relationship Id="rId5" Type="http://schemas.openxmlformats.org/officeDocument/2006/relationships/hyperlink" Target="mailto:sac@coden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7097</Characters>
  <Application>Microsoft Office Word</Application>
  <DocSecurity>4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ANUAL DE QUALIDADE DE ÁGUA 2004</dc:title>
  <dc:creator>...</dc:creator>
  <cp:lastModifiedBy>Marizilda Barbosa</cp:lastModifiedBy>
  <cp:revision>2</cp:revision>
  <cp:lastPrinted>2019-01-17T06:30:00Z</cp:lastPrinted>
  <dcterms:created xsi:type="dcterms:W3CDTF">2023-01-05T17:05:00Z</dcterms:created>
  <dcterms:modified xsi:type="dcterms:W3CDTF">2023-01-05T17:05:00Z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1046-11.2.0.11440</vt:lpwstr>
  </property>
  <property fmtid="{D5CDD505-2E9C-101B-9397-08002B2CF9AE}" pid="9" name="ICV">
    <vt:lpwstr>5C12BAA2027E4D23B1C229B8FC66614F</vt:lpwstr>
  </property>
</Properties>
</file>