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dorelatriodestatus"/>
        <w:tblW w:w="494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2123"/>
        <w:gridCol w:w="2114"/>
        <w:gridCol w:w="399"/>
        <w:gridCol w:w="3302"/>
      </w:tblGrid>
      <w:tr w:rsidR="001012CF" w:rsidRPr="002A1DDA" w14:paraId="69C3AC54" w14:textId="77777777" w:rsidTr="00CD2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tcW w:w="6332" w:type="dxa"/>
            <w:gridSpan w:val="4"/>
            <w:vAlign w:val="center"/>
          </w:tcPr>
          <w:p w14:paraId="00BD7F69" w14:textId="10E3CECB" w:rsidR="001012CF" w:rsidRPr="00D95995" w:rsidRDefault="00B03F04" w:rsidP="00CD292C">
            <w:pPr>
              <w:pStyle w:val="Ttulo1"/>
              <w:spacing w:befor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HIDRÔMETROS VOLUMÉTRICOS</w:t>
            </w:r>
          </w:p>
        </w:tc>
        <w:tc>
          <w:tcPr>
            <w:tcW w:w="3302" w:type="dxa"/>
            <w:vAlign w:val="center"/>
          </w:tcPr>
          <w:p w14:paraId="00CD946C" w14:textId="718A8EC5" w:rsidR="001012CF" w:rsidRPr="00D95995" w:rsidRDefault="001012CF" w:rsidP="00070997">
            <w:pPr>
              <w:pStyle w:val="Ttulo1"/>
              <w:spacing w:before="0"/>
              <w:jc w:val="center"/>
              <w:outlineLvl w:val="0"/>
              <w:rPr>
                <w:b/>
                <w:color w:val="005696"/>
                <w:sz w:val="26"/>
                <w:szCs w:val="26"/>
              </w:rPr>
            </w:pPr>
            <w:r w:rsidRPr="00D95995">
              <w:rPr>
                <w:b/>
                <w:color w:val="0070C0"/>
                <w:sz w:val="26"/>
                <w:szCs w:val="26"/>
              </w:rPr>
              <w:t>CDN.NT.dt.00</w:t>
            </w:r>
            <w:r w:rsidR="00B60DBA">
              <w:rPr>
                <w:b/>
                <w:color w:val="0070C0"/>
                <w:sz w:val="26"/>
                <w:szCs w:val="26"/>
              </w:rPr>
              <w:t>7</w:t>
            </w:r>
          </w:p>
        </w:tc>
      </w:tr>
      <w:tr w:rsidR="001012CF" w:rsidRPr="002A1DDA" w14:paraId="24C3BF26" w14:textId="77777777" w:rsidTr="001012CF">
        <w:trPr>
          <w:trHeight w:val="497"/>
        </w:trPr>
        <w:tc>
          <w:tcPr>
            <w:tcW w:w="1696" w:type="dxa"/>
            <w:vAlign w:val="center"/>
          </w:tcPr>
          <w:p w14:paraId="12B70798" w14:textId="77777777" w:rsidR="001012CF" w:rsidRPr="00D95995" w:rsidRDefault="001012CF" w:rsidP="00070997">
            <w:pPr>
              <w:pStyle w:val="Ttulo1"/>
              <w:spacing w:before="0"/>
              <w:jc w:val="center"/>
              <w:outlineLvl w:val="0"/>
              <w:rPr>
                <w:b/>
                <w:color w:val="auto"/>
              </w:rPr>
            </w:pPr>
            <w:r w:rsidRPr="00D95995">
              <w:rPr>
                <w:b/>
                <w:color w:val="auto"/>
                <w:sz w:val="20"/>
                <w:szCs w:val="20"/>
              </w:rPr>
              <w:t>REVISÃO</w:t>
            </w:r>
          </w:p>
        </w:tc>
        <w:tc>
          <w:tcPr>
            <w:tcW w:w="212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12AAFAC2" w14:textId="77777777" w:rsidR="001012CF" w:rsidRPr="00D95995" w:rsidRDefault="001012CF" w:rsidP="00070997">
            <w:pPr>
              <w:pStyle w:val="Ttulo1"/>
              <w:spacing w:before="0"/>
              <w:jc w:val="center"/>
              <w:outlineLvl w:val="0"/>
              <w:rPr>
                <w:b/>
                <w:color w:val="auto"/>
              </w:rPr>
            </w:pPr>
            <w:r w:rsidRPr="00D95995">
              <w:rPr>
                <w:b/>
                <w:color w:val="auto"/>
                <w:sz w:val="20"/>
                <w:szCs w:val="20"/>
              </w:rPr>
              <w:t>DATA</w:t>
            </w:r>
          </w:p>
        </w:tc>
        <w:tc>
          <w:tcPr>
            <w:tcW w:w="21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14:paraId="4462A238" w14:textId="77777777" w:rsidR="001012CF" w:rsidRPr="00D95995" w:rsidRDefault="001012CF" w:rsidP="00070997">
            <w:pPr>
              <w:pStyle w:val="Ttulo1"/>
              <w:spacing w:before="0"/>
              <w:outlineLvl w:val="0"/>
              <w:rPr>
                <w:b/>
                <w:color w:val="auto"/>
              </w:rPr>
            </w:pPr>
            <w:r w:rsidRPr="00D95995">
              <w:rPr>
                <w:b/>
                <w:color w:val="auto"/>
                <w:sz w:val="20"/>
                <w:szCs w:val="20"/>
              </w:rPr>
              <w:t>APROVADO</w:t>
            </w:r>
          </w:p>
        </w:tc>
        <w:tc>
          <w:tcPr>
            <w:tcW w:w="39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6F60B99" w14:textId="77777777" w:rsidR="001012CF" w:rsidRPr="00D95995" w:rsidRDefault="001012CF" w:rsidP="00070997">
            <w:pPr>
              <w:pStyle w:val="Ttulo1"/>
              <w:spacing w:before="0"/>
              <w:outlineLvl w:val="0"/>
              <w:rPr>
                <w:color w:val="auto"/>
              </w:rPr>
            </w:pPr>
          </w:p>
        </w:tc>
        <w:tc>
          <w:tcPr>
            <w:tcW w:w="330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27AA78" w14:textId="77777777" w:rsidR="001012CF" w:rsidRPr="00D95995" w:rsidRDefault="001012CF" w:rsidP="00070997">
            <w:pPr>
              <w:pStyle w:val="Ttulo1"/>
              <w:spacing w:before="0"/>
              <w:outlineLvl w:val="0"/>
              <w:rPr>
                <w:color w:val="auto"/>
              </w:rPr>
            </w:pPr>
          </w:p>
        </w:tc>
      </w:tr>
      <w:tr w:rsidR="001012CF" w:rsidRPr="002A1DDA" w14:paraId="67FE16DA" w14:textId="77777777" w:rsidTr="001012CF">
        <w:trPr>
          <w:trHeight w:val="327"/>
        </w:trPr>
        <w:tc>
          <w:tcPr>
            <w:tcW w:w="1696" w:type="dxa"/>
            <w:vAlign w:val="center"/>
          </w:tcPr>
          <w:p w14:paraId="0488CA88" w14:textId="41A6FED9" w:rsidR="001012CF" w:rsidRPr="00D95995" w:rsidRDefault="001012CF" w:rsidP="00070997">
            <w:pPr>
              <w:pStyle w:val="Ttulo1"/>
              <w:spacing w:before="0"/>
              <w:jc w:val="center"/>
              <w:outlineLvl w:val="0"/>
              <w:rPr>
                <w:color w:val="auto"/>
                <w:sz w:val="20"/>
                <w:szCs w:val="20"/>
              </w:rPr>
            </w:pPr>
            <w:r w:rsidRPr="00D95995">
              <w:rPr>
                <w:color w:val="auto"/>
                <w:sz w:val="20"/>
                <w:szCs w:val="20"/>
              </w:rPr>
              <w:t>0</w:t>
            </w:r>
            <w:r w:rsidR="00FF4BD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right w:val="single" w:sz="4" w:space="0" w:color="808080" w:themeColor="background1" w:themeShade="80"/>
            </w:tcBorders>
            <w:vAlign w:val="center"/>
          </w:tcPr>
          <w:p w14:paraId="0ECE7FF4" w14:textId="04B3E93E" w:rsidR="001012CF" w:rsidRPr="00D95995" w:rsidRDefault="00AB14F8" w:rsidP="00070997">
            <w:pPr>
              <w:pStyle w:val="Ttulo1"/>
              <w:spacing w:before="0"/>
              <w:jc w:val="center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</w:t>
            </w:r>
            <w:r w:rsidR="001012CF" w:rsidRPr="00D95995">
              <w:rPr>
                <w:color w:val="auto"/>
                <w:sz w:val="20"/>
                <w:szCs w:val="20"/>
              </w:rPr>
              <w:t>/0</w:t>
            </w:r>
            <w:r>
              <w:rPr>
                <w:color w:val="auto"/>
                <w:sz w:val="20"/>
                <w:szCs w:val="20"/>
              </w:rPr>
              <w:t>6</w:t>
            </w:r>
            <w:r w:rsidR="001012CF" w:rsidRPr="00D95995">
              <w:rPr>
                <w:color w:val="auto"/>
                <w:sz w:val="20"/>
                <w:szCs w:val="20"/>
              </w:rPr>
              <w:t>/2018</w:t>
            </w:r>
          </w:p>
        </w:tc>
        <w:tc>
          <w:tcPr>
            <w:tcW w:w="21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30F5E21" w14:textId="77777777" w:rsidR="001012CF" w:rsidRPr="00D95995" w:rsidRDefault="001012CF" w:rsidP="00070997">
            <w:pPr>
              <w:pStyle w:val="Ttulo1"/>
              <w:spacing w:before="0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9ACB17" w14:textId="77777777" w:rsidR="001012CF" w:rsidRPr="00D95995" w:rsidRDefault="001012CF" w:rsidP="00070997">
            <w:pPr>
              <w:pStyle w:val="Ttulo1"/>
              <w:spacing w:before="0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6E068D" w14:textId="77777777" w:rsidR="001012CF" w:rsidRPr="00D95995" w:rsidRDefault="001012CF" w:rsidP="00070997">
            <w:pPr>
              <w:pStyle w:val="Ttulo1"/>
              <w:spacing w:before="0"/>
              <w:outlineLvl w:val="0"/>
              <w:rPr>
                <w:color w:val="auto"/>
                <w:sz w:val="20"/>
                <w:szCs w:val="20"/>
              </w:rPr>
            </w:pPr>
          </w:p>
        </w:tc>
      </w:tr>
    </w:tbl>
    <w:p w14:paraId="344690D2" w14:textId="77777777" w:rsidR="00AA41AA" w:rsidRPr="009A09DA" w:rsidRDefault="00AA41AA" w:rsidP="00E10B11">
      <w:pPr>
        <w:pStyle w:val="Ttulo1"/>
        <w:numPr>
          <w:ilvl w:val="0"/>
          <w:numId w:val="2"/>
        </w:numPr>
        <w:spacing w:line="360" w:lineRule="auto"/>
        <w:ind w:left="425" w:hanging="425"/>
        <w:jc w:val="both"/>
        <w:rPr>
          <w:rFonts w:eastAsiaTheme="minorHAnsi" w:cstheme="majorHAnsi"/>
          <w:color w:val="auto"/>
          <w:sz w:val="20"/>
          <w:szCs w:val="20"/>
        </w:rPr>
      </w:pPr>
      <w:bookmarkStart w:id="0" w:name="_Hlk503941555"/>
      <w:r w:rsidRPr="00D95995">
        <w:rPr>
          <w:rFonts w:eastAsiaTheme="minorHAnsi" w:cstheme="majorHAnsi"/>
          <w:color w:val="auto"/>
          <w:sz w:val="20"/>
          <w:szCs w:val="20"/>
        </w:rPr>
        <w:t>OBJETIVO</w:t>
      </w:r>
    </w:p>
    <w:p w14:paraId="1DE8FCB0" w14:textId="47F27991" w:rsidR="00B17BCE" w:rsidRPr="00B17BCE" w:rsidRDefault="00B17BCE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921D35">
        <w:rPr>
          <w:color w:val="auto"/>
          <w:sz w:val="20"/>
          <w:szCs w:val="20"/>
        </w:rPr>
        <w:t xml:space="preserve">Esta norma define as características técnicas mínimas exigidas, dos sistemas de medição remota, para monitoramento dos consumos, registrados pelos hidrômetros, nas ligações de água da </w:t>
      </w:r>
      <w:r w:rsidR="002214B3">
        <w:rPr>
          <w:color w:val="auto"/>
          <w:sz w:val="20"/>
          <w:szCs w:val="20"/>
        </w:rPr>
        <w:t>CODEN</w:t>
      </w:r>
      <w:r w:rsidRPr="00921D35">
        <w:rPr>
          <w:color w:val="auto"/>
          <w:sz w:val="20"/>
          <w:szCs w:val="20"/>
        </w:rPr>
        <w:t xml:space="preserve"> e para demais aplicações que se faça necessário.</w:t>
      </w:r>
    </w:p>
    <w:p w14:paraId="1FC717EA" w14:textId="77777777" w:rsidR="00AA41AA" w:rsidRPr="00D95995" w:rsidRDefault="00AA41AA" w:rsidP="00E10B11">
      <w:pPr>
        <w:pStyle w:val="Ttulo1"/>
        <w:numPr>
          <w:ilvl w:val="0"/>
          <w:numId w:val="2"/>
        </w:numPr>
        <w:spacing w:line="360" w:lineRule="auto"/>
        <w:ind w:left="425" w:hanging="425"/>
        <w:jc w:val="both"/>
        <w:rPr>
          <w:rFonts w:eastAsiaTheme="minorHAnsi" w:cstheme="majorHAnsi"/>
          <w:color w:val="auto"/>
          <w:sz w:val="20"/>
          <w:szCs w:val="20"/>
        </w:rPr>
      </w:pPr>
      <w:r w:rsidRPr="00D95995">
        <w:rPr>
          <w:rFonts w:eastAsiaTheme="minorHAnsi" w:cstheme="majorHAnsi"/>
          <w:color w:val="auto"/>
          <w:sz w:val="20"/>
          <w:szCs w:val="20"/>
        </w:rPr>
        <w:t xml:space="preserve">DEFINIÇÕES </w:t>
      </w:r>
    </w:p>
    <w:p w14:paraId="5B8F328E" w14:textId="77777777" w:rsidR="00D92496" w:rsidRPr="00D95995" w:rsidRDefault="00D92496" w:rsidP="00DE7F05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EA5413">
        <w:rPr>
          <w:b/>
          <w:color w:val="auto"/>
          <w:sz w:val="20"/>
          <w:szCs w:val="20"/>
        </w:rPr>
        <w:t>Diâmetro nominal (DN):</w:t>
      </w:r>
      <w:r w:rsidRPr="00D95995">
        <w:rPr>
          <w:color w:val="auto"/>
          <w:sz w:val="20"/>
          <w:szCs w:val="20"/>
        </w:rPr>
        <w:t xml:space="preserve"> Simples número que serve para classificar em dimensões os elementos das tubulações (tubos, juntas, conexões, aparelhos e acessórios) e que corresponde aproximadamente ao diâmetro interno da tubulação, em milímetros. </w:t>
      </w:r>
    </w:p>
    <w:p w14:paraId="2A65EB8B" w14:textId="066E9062" w:rsidR="00D92496" w:rsidRDefault="00D92496" w:rsidP="00DE7F05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9A09DA">
        <w:rPr>
          <w:b/>
          <w:color w:val="auto"/>
          <w:sz w:val="20"/>
          <w:szCs w:val="20"/>
        </w:rPr>
        <w:t>Hidrômetro:</w:t>
      </w:r>
      <w:r w:rsidRPr="009A09DA">
        <w:rPr>
          <w:color w:val="auto"/>
          <w:sz w:val="20"/>
          <w:szCs w:val="20"/>
        </w:rPr>
        <w:t xml:space="preserve"> Instrumento destinado a medir continuamente, memorizar e mostrar o volume de água; consumido mensalmente pela ligação.</w:t>
      </w:r>
    </w:p>
    <w:p w14:paraId="4F93786D" w14:textId="6168AD92" w:rsidR="00DE7F05" w:rsidRPr="00DE7F05" w:rsidRDefault="00DE7F05" w:rsidP="00DE7F05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DE7F05">
        <w:rPr>
          <w:b/>
          <w:color w:val="auto"/>
          <w:sz w:val="20"/>
          <w:szCs w:val="20"/>
        </w:rPr>
        <w:t>Desempenho Metrológico:</w:t>
      </w:r>
      <w:r w:rsidRPr="00DE7F05">
        <w:rPr>
          <w:color w:val="auto"/>
          <w:sz w:val="20"/>
          <w:szCs w:val="20"/>
        </w:rPr>
        <w:t xml:space="preserve"> Representa a capacidade do equipamento de medição de registrar os volumes consumidos em cada faixa de vazão, de acordo com o Perfil de consumo Médio de Campinas;</w:t>
      </w:r>
    </w:p>
    <w:p w14:paraId="24F4E4EB" w14:textId="6A381CCF" w:rsidR="00DE7F05" w:rsidRPr="00DE7F05" w:rsidRDefault="00DE7F05" w:rsidP="00DE7F05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DE7F05">
        <w:rPr>
          <w:b/>
          <w:color w:val="auto"/>
          <w:sz w:val="20"/>
          <w:szCs w:val="20"/>
        </w:rPr>
        <w:t>Vazão Permanente (Q</w:t>
      </w:r>
      <w:r w:rsidRPr="00DE7F05">
        <w:rPr>
          <w:b/>
          <w:color w:val="auto"/>
          <w:sz w:val="20"/>
          <w:szCs w:val="20"/>
          <w:vertAlign w:val="subscript"/>
        </w:rPr>
        <w:t>3</w:t>
      </w:r>
      <w:r w:rsidRPr="00DE7F05">
        <w:rPr>
          <w:b/>
          <w:color w:val="auto"/>
          <w:sz w:val="20"/>
          <w:szCs w:val="20"/>
        </w:rPr>
        <w:t>):</w:t>
      </w:r>
      <w:r w:rsidRPr="00DE7F05">
        <w:rPr>
          <w:color w:val="auto"/>
          <w:sz w:val="20"/>
          <w:szCs w:val="20"/>
        </w:rPr>
        <w:t xml:space="preserve"> Maior vazão dentro das condições nominais de operação, com a qual se requer que um medidor de água opere de maneira satisfatória, dentro do erro máximo admissível;</w:t>
      </w:r>
    </w:p>
    <w:p w14:paraId="61FEDD1E" w14:textId="3611E4A7" w:rsidR="00DE7F05" w:rsidRPr="00DE7F05" w:rsidRDefault="00DE7F05" w:rsidP="00DE7F05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DE7F05">
        <w:rPr>
          <w:b/>
          <w:color w:val="auto"/>
          <w:sz w:val="20"/>
          <w:szCs w:val="20"/>
        </w:rPr>
        <w:t>Perfil de Consumo:</w:t>
      </w:r>
      <w:r w:rsidRPr="00DE7F05">
        <w:rPr>
          <w:color w:val="auto"/>
          <w:sz w:val="20"/>
          <w:szCs w:val="20"/>
        </w:rPr>
        <w:t xml:space="preserve"> Característica proveniente do consumo de água potável de um determinado consumidor, relacionando a vazão instantânea de operação e os volumes escoados em cada faixa de vazão por um período significativo;</w:t>
      </w:r>
    </w:p>
    <w:p w14:paraId="0975A843" w14:textId="596C3476" w:rsidR="00DE7F05" w:rsidRPr="00DE7F05" w:rsidRDefault="00DE7F05" w:rsidP="00DE7F05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DE7F05">
        <w:rPr>
          <w:b/>
          <w:color w:val="auto"/>
          <w:sz w:val="20"/>
          <w:szCs w:val="20"/>
        </w:rPr>
        <w:t>EP - Erro Ponderado:</w:t>
      </w:r>
      <w:r w:rsidRPr="00DE7F05">
        <w:rPr>
          <w:color w:val="auto"/>
          <w:sz w:val="20"/>
          <w:szCs w:val="20"/>
        </w:rPr>
        <w:t xml:space="preserve"> Parâmetro de avaliação de desempenho obtido pela associação entre o perfil de consumo e o erro relativo apresentado pelo medidor de água, em faixas de vazões previamente definidas, obtido pela expressão:</w:t>
      </w:r>
    </w:p>
    <w:p w14:paraId="7F8576C3" w14:textId="2DB05B44" w:rsidR="00DE7F05" w:rsidRPr="00DE7F05" w:rsidRDefault="00DE7F05" w:rsidP="00DE7F05">
      <w:pPr>
        <w:pStyle w:val="Ttulo1"/>
        <w:spacing w:before="0" w:line="360" w:lineRule="auto"/>
        <w:jc w:val="center"/>
        <w:rPr>
          <w:b/>
          <w:color w:val="auto"/>
          <w:sz w:val="20"/>
          <w:szCs w:val="20"/>
        </w:rPr>
      </w:pPr>
      <w:r w:rsidRPr="00DE7F05">
        <w:rPr>
          <w:b/>
          <w:color w:val="auto"/>
          <w:sz w:val="20"/>
          <w:szCs w:val="20"/>
        </w:rPr>
        <w:t xml:space="preserve">EP (%) = </w:t>
      </w:r>
      <w:r w:rsidRPr="00DE7F05">
        <w:rPr>
          <w:rFonts w:cstheme="majorHAnsi"/>
          <w:b/>
          <w:color w:val="auto"/>
          <w:sz w:val="20"/>
          <w:szCs w:val="20"/>
        </w:rPr>
        <w:t>Σ</w:t>
      </w:r>
      <w:r w:rsidRPr="00DE7F05">
        <w:rPr>
          <w:b/>
          <w:color w:val="auto"/>
          <w:sz w:val="20"/>
          <w:szCs w:val="20"/>
        </w:rPr>
        <w:t xml:space="preserve"> </w:t>
      </w:r>
      <w:proofErr w:type="gramStart"/>
      <w:r w:rsidRPr="00DE7F05">
        <w:rPr>
          <w:b/>
          <w:color w:val="auto"/>
          <w:sz w:val="20"/>
          <w:szCs w:val="20"/>
        </w:rPr>
        <w:t>[ (</w:t>
      </w:r>
      <w:proofErr w:type="gramEnd"/>
      <w:r w:rsidRPr="00DE7F05">
        <w:rPr>
          <w:b/>
          <w:color w:val="auto"/>
          <w:sz w:val="20"/>
          <w:szCs w:val="20"/>
        </w:rPr>
        <w:t>ERRO Q</w:t>
      </w:r>
      <w:r w:rsidRPr="00DE7F05">
        <w:rPr>
          <w:b/>
          <w:color w:val="auto"/>
          <w:sz w:val="20"/>
          <w:szCs w:val="20"/>
          <w:vertAlign w:val="subscript"/>
        </w:rPr>
        <w:t>X</w:t>
      </w:r>
      <w:r w:rsidRPr="00DE7F05">
        <w:rPr>
          <w:b/>
          <w:color w:val="auto"/>
          <w:sz w:val="20"/>
          <w:szCs w:val="20"/>
        </w:rPr>
        <w:t xml:space="preserve"> ) X (PESO </w:t>
      </w:r>
      <w:proofErr w:type="spellStart"/>
      <w:r w:rsidRPr="00DE7F05">
        <w:rPr>
          <w:b/>
          <w:color w:val="auto"/>
          <w:sz w:val="20"/>
          <w:szCs w:val="20"/>
        </w:rPr>
        <w:t>Q</w:t>
      </w:r>
      <w:r w:rsidRPr="00DE7F05">
        <w:rPr>
          <w:b/>
          <w:color w:val="auto"/>
          <w:sz w:val="20"/>
          <w:szCs w:val="20"/>
          <w:vertAlign w:val="subscript"/>
        </w:rPr>
        <w:t>x</w:t>
      </w:r>
      <w:proofErr w:type="spellEnd"/>
      <w:r w:rsidRPr="00DE7F05">
        <w:rPr>
          <w:b/>
          <w:color w:val="auto"/>
          <w:sz w:val="20"/>
          <w:szCs w:val="20"/>
        </w:rPr>
        <w:t>)]</w:t>
      </w:r>
    </w:p>
    <w:p w14:paraId="6FC2E9AB" w14:textId="77777777" w:rsidR="00DE7F05" w:rsidRPr="00DE7F05" w:rsidRDefault="00DE7F05" w:rsidP="00DE7F05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DE7F05">
        <w:rPr>
          <w:color w:val="auto"/>
          <w:sz w:val="20"/>
          <w:szCs w:val="20"/>
        </w:rPr>
        <w:t>Onde:</w:t>
      </w:r>
    </w:p>
    <w:p w14:paraId="2F824340" w14:textId="640C7572" w:rsidR="00DE7F05" w:rsidRPr="00DE7F05" w:rsidRDefault="00DE7F05" w:rsidP="00DE7F05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DE7F05">
        <w:rPr>
          <w:color w:val="auto"/>
          <w:sz w:val="20"/>
          <w:szCs w:val="20"/>
        </w:rPr>
        <w:t>Peso Q</w:t>
      </w:r>
      <w:r w:rsidRPr="00DE7F05">
        <w:rPr>
          <w:color w:val="auto"/>
          <w:sz w:val="20"/>
          <w:szCs w:val="20"/>
          <w:vertAlign w:val="subscript"/>
        </w:rPr>
        <w:t>X</w:t>
      </w:r>
      <w:r w:rsidRPr="00DE7F05">
        <w:rPr>
          <w:color w:val="auto"/>
          <w:sz w:val="20"/>
          <w:szCs w:val="20"/>
        </w:rPr>
        <w:t xml:space="preserve"> é o volume consumido em cada faixa de vazão, dividido pelo volume total consumido.</w:t>
      </w:r>
    </w:p>
    <w:p w14:paraId="335AB9EE" w14:textId="0401AFA1" w:rsidR="00DE7F05" w:rsidRDefault="00DE7F05" w:rsidP="00DE7F05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DE7F05">
        <w:rPr>
          <w:color w:val="auto"/>
          <w:sz w:val="20"/>
          <w:szCs w:val="20"/>
        </w:rPr>
        <w:t>NOTA</w:t>
      </w:r>
      <w:r>
        <w:rPr>
          <w:color w:val="auto"/>
          <w:sz w:val="20"/>
          <w:szCs w:val="20"/>
        </w:rPr>
        <w:t>:</w:t>
      </w:r>
      <w:r w:rsidRPr="00DE7F05">
        <w:rPr>
          <w:color w:val="auto"/>
          <w:sz w:val="20"/>
          <w:szCs w:val="20"/>
        </w:rPr>
        <w:t xml:space="preserve"> Para efeito de análise, pode ser utilizado o erro médio ponderado (EMP).</w:t>
      </w:r>
    </w:p>
    <w:p w14:paraId="19343C80" w14:textId="77777777" w:rsidR="00DE7F05" w:rsidRDefault="00DE7F05" w:rsidP="00DE7F05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</w:p>
    <w:p w14:paraId="0001749A" w14:textId="1C02A90F" w:rsidR="00DE7F05" w:rsidRPr="00DE7F05" w:rsidRDefault="00DE7F05" w:rsidP="00DE7F05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DE7F05">
        <w:rPr>
          <w:b/>
          <w:color w:val="auto"/>
          <w:sz w:val="20"/>
          <w:szCs w:val="20"/>
        </w:rPr>
        <w:t>IDM – Índice de Desempenho da Medição:</w:t>
      </w:r>
      <w:r w:rsidRPr="00DE7F05">
        <w:rPr>
          <w:color w:val="auto"/>
          <w:sz w:val="20"/>
          <w:szCs w:val="20"/>
        </w:rPr>
        <w:t xml:space="preserve"> valor numérico percentual que corresponde ao desempenho de um medidor de água, sob condições específicas de teste, obtido pela equação:</w:t>
      </w:r>
    </w:p>
    <w:p w14:paraId="5AA5A36A" w14:textId="5B72F421" w:rsidR="00DE7F05" w:rsidRPr="00DE7F05" w:rsidRDefault="00DE7F05" w:rsidP="00DE7F05">
      <w:pPr>
        <w:pStyle w:val="Ttulo1"/>
        <w:spacing w:before="0" w:line="360" w:lineRule="auto"/>
        <w:jc w:val="center"/>
        <w:rPr>
          <w:b/>
          <w:color w:val="auto"/>
          <w:sz w:val="20"/>
          <w:szCs w:val="20"/>
        </w:rPr>
      </w:pPr>
      <w:r w:rsidRPr="00DE7F05">
        <w:rPr>
          <w:b/>
          <w:color w:val="auto"/>
          <w:sz w:val="20"/>
          <w:szCs w:val="20"/>
        </w:rPr>
        <w:t>IDM = 100 + EP</w:t>
      </w:r>
    </w:p>
    <w:p w14:paraId="027278EA" w14:textId="77777777" w:rsidR="00AA41AA" w:rsidRPr="00461C0A" w:rsidRDefault="00AA41AA" w:rsidP="00E10B11">
      <w:pPr>
        <w:pStyle w:val="Ttulo1"/>
        <w:numPr>
          <w:ilvl w:val="0"/>
          <w:numId w:val="2"/>
        </w:numPr>
        <w:spacing w:line="360" w:lineRule="auto"/>
        <w:ind w:left="425" w:hanging="425"/>
        <w:jc w:val="both"/>
        <w:rPr>
          <w:rFonts w:eastAsiaTheme="minorHAnsi" w:cstheme="majorHAnsi"/>
          <w:color w:val="auto"/>
          <w:sz w:val="20"/>
          <w:szCs w:val="20"/>
        </w:rPr>
      </w:pPr>
      <w:r w:rsidRPr="00D95995">
        <w:rPr>
          <w:rFonts w:eastAsiaTheme="minorHAnsi" w:cstheme="majorHAnsi"/>
          <w:color w:val="auto"/>
          <w:sz w:val="20"/>
          <w:szCs w:val="20"/>
        </w:rPr>
        <w:t>NORMAS, MODELOS E REFERÊNCIAS</w:t>
      </w:r>
    </w:p>
    <w:p w14:paraId="7C954AA6" w14:textId="77777777" w:rsidR="00AA41AA" w:rsidRPr="009A09DA" w:rsidRDefault="00AA41AA" w:rsidP="00AA41AA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D95995">
        <w:rPr>
          <w:color w:val="auto"/>
          <w:sz w:val="20"/>
          <w:szCs w:val="20"/>
        </w:rPr>
        <w:t>Para aplicação desta NT, suplementarmente, é necessário consultar:</w:t>
      </w:r>
    </w:p>
    <w:p w14:paraId="065DB181" w14:textId="77777777" w:rsidR="00AA41AA" w:rsidRPr="00D95995" w:rsidRDefault="00AA41AA" w:rsidP="00E10B11">
      <w:pPr>
        <w:pStyle w:val="Ttulo2"/>
        <w:numPr>
          <w:ilvl w:val="1"/>
          <w:numId w:val="1"/>
        </w:numPr>
        <w:spacing w:before="120" w:line="360" w:lineRule="auto"/>
        <w:jc w:val="both"/>
        <w:rPr>
          <w:color w:val="auto"/>
          <w:sz w:val="20"/>
          <w:szCs w:val="20"/>
        </w:rPr>
      </w:pPr>
      <w:r w:rsidRPr="009A09DA">
        <w:rPr>
          <w:color w:val="auto"/>
          <w:sz w:val="20"/>
          <w:szCs w:val="20"/>
        </w:rPr>
        <w:t xml:space="preserve">Normas </w:t>
      </w:r>
    </w:p>
    <w:p w14:paraId="0D41191E" w14:textId="2AB6DC98" w:rsidR="00842DA1" w:rsidRPr="00842DA1" w:rsidRDefault="00842DA1" w:rsidP="00842DA1">
      <w:pPr>
        <w:pStyle w:val="Ttulo2"/>
        <w:spacing w:before="0" w:line="360" w:lineRule="auto"/>
        <w:ind w:left="426"/>
        <w:jc w:val="both"/>
        <w:rPr>
          <w:color w:val="auto"/>
          <w:sz w:val="20"/>
          <w:szCs w:val="20"/>
        </w:rPr>
      </w:pPr>
      <w:r w:rsidRPr="00842DA1">
        <w:rPr>
          <w:color w:val="auto"/>
          <w:sz w:val="20"/>
          <w:szCs w:val="20"/>
        </w:rPr>
        <w:t>NBR 16</w:t>
      </w:r>
      <w:r>
        <w:rPr>
          <w:color w:val="auto"/>
          <w:sz w:val="20"/>
          <w:szCs w:val="20"/>
        </w:rPr>
        <w:t>.</w:t>
      </w:r>
      <w:r w:rsidRPr="00842DA1">
        <w:rPr>
          <w:color w:val="auto"/>
          <w:sz w:val="20"/>
          <w:szCs w:val="20"/>
        </w:rPr>
        <w:t>043/12 – Medição de vazão em condutos fechados em carga – Medidores para água potável fria e quente;</w:t>
      </w:r>
    </w:p>
    <w:p w14:paraId="156D4DE5" w14:textId="7FBEFD0F" w:rsidR="00842DA1" w:rsidRPr="00842DA1" w:rsidRDefault="00842DA1" w:rsidP="00842DA1">
      <w:pPr>
        <w:pStyle w:val="Ttulo2"/>
        <w:spacing w:before="0" w:line="360" w:lineRule="auto"/>
        <w:ind w:left="426"/>
        <w:jc w:val="both"/>
        <w:rPr>
          <w:sz w:val="24"/>
        </w:rPr>
      </w:pPr>
      <w:r w:rsidRPr="00842DA1">
        <w:rPr>
          <w:color w:val="auto"/>
          <w:sz w:val="20"/>
          <w:szCs w:val="20"/>
        </w:rPr>
        <w:lastRenderedPageBreak/>
        <w:t xml:space="preserve">NBR 8194/13 – Medidores de Água Potável </w:t>
      </w:r>
      <w:r>
        <w:rPr>
          <w:color w:val="auto"/>
          <w:sz w:val="20"/>
          <w:szCs w:val="20"/>
        </w:rPr>
        <w:t>–</w:t>
      </w:r>
      <w:r w:rsidRPr="00842DA1">
        <w:rPr>
          <w:color w:val="auto"/>
          <w:sz w:val="20"/>
          <w:szCs w:val="20"/>
        </w:rPr>
        <w:t xml:space="preserve"> Padronização</w:t>
      </w:r>
      <w:r>
        <w:rPr>
          <w:color w:val="auto"/>
          <w:sz w:val="20"/>
          <w:szCs w:val="20"/>
        </w:rPr>
        <w:t>;</w:t>
      </w:r>
    </w:p>
    <w:p w14:paraId="5F29E06F" w14:textId="7E715AB6" w:rsidR="00AA41AA" w:rsidRDefault="00AA41AA" w:rsidP="00AA41AA">
      <w:pPr>
        <w:pStyle w:val="Ttulo2"/>
        <w:spacing w:before="0" w:line="360" w:lineRule="auto"/>
        <w:ind w:left="426"/>
        <w:jc w:val="both"/>
        <w:rPr>
          <w:color w:val="auto"/>
          <w:sz w:val="20"/>
          <w:szCs w:val="20"/>
        </w:rPr>
      </w:pPr>
      <w:r w:rsidRPr="009A09DA">
        <w:rPr>
          <w:color w:val="auto"/>
          <w:sz w:val="20"/>
          <w:szCs w:val="20"/>
        </w:rPr>
        <w:t>NBR 15.538/14 - Medidores de água potável - Ensaios para avaliação de eficiência</w:t>
      </w:r>
      <w:r>
        <w:rPr>
          <w:color w:val="auto"/>
          <w:sz w:val="20"/>
          <w:szCs w:val="20"/>
        </w:rPr>
        <w:t>;</w:t>
      </w:r>
    </w:p>
    <w:p w14:paraId="6493EE98" w14:textId="1A3763EA" w:rsidR="00AA41AA" w:rsidRDefault="00AA41AA" w:rsidP="00AA41AA">
      <w:pPr>
        <w:pStyle w:val="Ttulo2"/>
        <w:spacing w:before="0" w:line="360" w:lineRule="auto"/>
        <w:ind w:left="426"/>
        <w:jc w:val="both"/>
        <w:rPr>
          <w:color w:val="auto"/>
          <w:sz w:val="20"/>
          <w:szCs w:val="20"/>
        </w:rPr>
      </w:pPr>
      <w:r w:rsidRPr="009A09DA">
        <w:rPr>
          <w:color w:val="auto"/>
          <w:sz w:val="20"/>
          <w:szCs w:val="20"/>
        </w:rPr>
        <w:t>NBR NM 212/99 - Medidores velocimétricos de água potável fria até 15 m³/h</w:t>
      </w:r>
      <w:r w:rsidR="002768F9">
        <w:rPr>
          <w:color w:val="auto"/>
          <w:sz w:val="20"/>
          <w:szCs w:val="20"/>
        </w:rPr>
        <w:t>;</w:t>
      </w:r>
    </w:p>
    <w:p w14:paraId="413EAF7D" w14:textId="53A4D36E" w:rsidR="002768F9" w:rsidRDefault="00DE7F05" w:rsidP="002768F9">
      <w:pPr>
        <w:pStyle w:val="Ttulo2"/>
        <w:spacing w:before="0" w:line="360" w:lineRule="auto"/>
        <w:ind w:left="426"/>
        <w:jc w:val="both"/>
        <w:rPr>
          <w:color w:val="auto"/>
          <w:sz w:val="20"/>
          <w:szCs w:val="20"/>
        </w:rPr>
      </w:pPr>
      <w:r w:rsidRPr="002768F9">
        <w:rPr>
          <w:color w:val="auto"/>
          <w:sz w:val="20"/>
          <w:szCs w:val="20"/>
        </w:rPr>
        <w:t>NBR 5426/85 – Planos de amostragem e procedimentos na inspeção por atributos;</w:t>
      </w:r>
    </w:p>
    <w:p w14:paraId="74324C02" w14:textId="3803D1D4" w:rsidR="00DE7F05" w:rsidRPr="002768F9" w:rsidRDefault="00DE7F05" w:rsidP="002768F9">
      <w:pPr>
        <w:pStyle w:val="Ttulo2"/>
        <w:spacing w:before="0" w:line="360" w:lineRule="auto"/>
        <w:ind w:left="426"/>
        <w:jc w:val="both"/>
        <w:rPr>
          <w:color w:val="auto"/>
          <w:sz w:val="20"/>
          <w:szCs w:val="20"/>
        </w:rPr>
      </w:pPr>
      <w:r w:rsidRPr="002768F9">
        <w:rPr>
          <w:color w:val="auto"/>
          <w:sz w:val="20"/>
          <w:szCs w:val="20"/>
        </w:rPr>
        <w:t>Portaria nº. 246/2000 do INMETRO – INSTITUTO NACIONAL DE METROLOGIA, NORMALIZAÇÃO E QUALIDADE INDUSTRIAL.</w:t>
      </w:r>
    </w:p>
    <w:p w14:paraId="1A35291E" w14:textId="77777777" w:rsidR="00AA41AA" w:rsidRPr="00D95995" w:rsidRDefault="00AA41AA" w:rsidP="00E10B11">
      <w:pPr>
        <w:pStyle w:val="Ttulo2"/>
        <w:numPr>
          <w:ilvl w:val="1"/>
          <w:numId w:val="1"/>
        </w:numPr>
        <w:spacing w:before="120" w:line="360" w:lineRule="auto"/>
        <w:jc w:val="both"/>
        <w:rPr>
          <w:color w:val="auto"/>
          <w:sz w:val="20"/>
          <w:szCs w:val="20"/>
        </w:rPr>
      </w:pPr>
      <w:r w:rsidRPr="009A09DA">
        <w:rPr>
          <w:color w:val="auto"/>
          <w:sz w:val="20"/>
          <w:szCs w:val="20"/>
        </w:rPr>
        <w:t xml:space="preserve">Referências Bibliográficas </w:t>
      </w:r>
    </w:p>
    <w:p w14:paraId="04772CF5" w14:textId="2783B928" w:rsidR="00AA41AA" w:rsidRDefault="00AA41AA" w:rsidP="00AA41AA">
      <w:pPr>
        <w:pStyle w:val="Ttulo2"/>
        <w:spacing w:before="0" w:line="360" w:lineRule="auto"/>
        <w:ind w:left="426"/>
        <w:jc w:val="both"/>
        <w:rPr>
          <w:color w:val="auto"/>
          <w:sz w:val="20"/>
          <w:szCs w:val="20"/>
        </w:rPr>
      </w:pPr>
      <w:r w:rsidRPr="00D95995">
        <w:rPr>
          <w:color w:val="auto"/>
          <w:sz w:val="20"/>
          <w:szCs w:val="20"/>
        </w:rPr>
        <w:t>SANASA – Sociedade de Abastecimento de Água e Saneamento S/A - SAN.T.IN.</w:t>
      </w:r>
      <w:r>
        <w:rPr>
          <w:color w:val="auto"/>
          <w:sz w:val="20"/>
          <w:szCs w:val="20"/>
        </w:rPr>
        <w:t>IT.</w:t>
      </w:r>
      <w:r w:rsidR="00241417">
        <w:rPr>
          <w:color w:val="auto"/>
          <w:sz w:val="20"/>
          <w:szCs w:val="20"/>
        </w:rPr>
        <w:t>32</w:t>
      </w:r>
    </w:p>
    <w:p w14:paraId="70BDEAF2" w14:textId="2B513AC8" w:rsidR="00AA41AA" w:rsidRDefault="002C093B" w:rsidP="00E10B11">
      <w:pPr>
        <w:pStyle w:val="Ttulo1"/>
        <w:numPr>
          <w:ilvl w:val="0"/>
          <w:numId w:val="2"/>
        </w:numPr>
        <w:spacing w:line="360" w:lineRule="auto"/>
        <w:ind w:left="425" w:hanging="425"/>
        <w:jc w:val="both"/>
        <w:rPr>
          <w:rFonts w:eastAsiaTheme="minorHAnsi" w:cstheme="majorHAnsi"/>
          <w:color w:val="auto"/>
          <w:sz w:val="20"/>
          <w:szCs w:val="20"/>
        </w:rPr>
      </w:pPr>
      <w:r>
        <w:rPr>
          <w:rFonts w:eastAsiaTheme="minorHAnsi" w:cstheme="majorHAnsi"/>
          <w:color w:val="auto"/>
          <w:sz w:val="20"/>
          <w:szCs w:val="20"/>
        </w:rPr>
        <w:t>CARACTERÍSTICAS TÉCNICAS</w:t>
      </w:r>
    </w:p>
    <w:p w14:paraId="2848B932" w14:textId="77777777" w:rsidR="00FA5B16" w:rsidRPr="002C093B" w:rsidRDefault="00FA5B16" w:rsidP="00FA5B16">
      <w:pPr>
        <w:pStyle w:val="Ttulo2"/>
        <w:numPr>
          <w:ilvl w:val="1"/>
          <w:numId w:val="3"/>
        </w:numPr>
        <w:spacing w:before="12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 xml:space="preserve">Hidrômetro Volumétrico </w:t>
      </w:r>
      <w:r>
        <w:rPr>
          <w:color w:val="auto"/>
          <w:sz w:val="20"/>
          <w:szCs w:val="20"/>
        </w:rPr>
        <w:t>c</w:t>
      </w:r>
      <w:r w:rsidRPr="002C093B">
        <w:rPr>
          <w:color w:val="auto"/>
          <w:sz w:val="20"/>
          <w:szCs w:val="20"/>
        </w:rPr>
        <w:t xml:space="preserve">om Vazão Nominal </w:t>
      </w:r>
      <w:r>
        <w:rPr>
          <w:color w:val="auto"/>
          <w:sz w:val="20"/>
          <w:szCs w:val="20"/>
        </w:rPr>
        <w:t>1,5</w:t>
      </w:r>
      <w:r w:rsidRPr="002C093B">
        <w:rPr>
          <w:color w:val="auto"/>
          <w:sz w:val="20"/>
          <w:szCs w:val="20"/>
        </w:rPr>
        <w:t xml:space="preserve"> m³/h</w:t>
      </w:r>
    </w:p>
    <w:p w14:paraId="08F57794" w14:textId="77777777" w:rsidR="00FA5B16" w:rsidRPr="002C093B" w:rsidRDefault="00FA5B16" w:rsidP="00FA5B16">
      <w:pPr>
        <w:pStyle w:val="Ttulo2"/>
        <w:numPr>
          <w:ilvl w:val="1"/>
          <w:numId w:val="4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Diâmetro nominal: 20 mm (3/4”);</w:t>
      </w:r>
    </w:p>
    <w:p w14:paraId="4BF91606" w14:textId="055936A2" w:rsidR="00FA5B16" w:rsidRDefault="00FA5B16" w:rsidP="00FA5B16">
      <w:pPr>
        <w:pStyle w:val="Ttulo2"/>
        <w:numPr>
          <w:ilvl w:val="1"/>
          <w:numId w:val="4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Comprimento: 1</w:t>
      </w:r>
      <w:r w:rsidR="00B477B0">
        <w:rPr>
          <w:color w:val="auto"/>
          <w:sz w:val="20"/>
          <w:szCs w:val="20"/>
        </w:rPr>
        <w:t>15</w:t>
      </w:r>
      <w:r w:rsidRPr="002C093B">
        <w:rPr>
          <w:color w:val="auto"/>
          <w:sz w:val="20"/>
          <w:szCs w:val="20"/>
        </w:rPr>
        <w:t xml:space="preserve"> mm;</w:t>
      </w:r>
    </w:p>
    <w:p w14:paraId="4A919B06" w14:textId="236E9050" w:rsidR="00AE7A4F" w:rsidRPr="00AE7A4F" w:rsidRDefault="00AE7A4F" w:rsidP="00AE7A4F">
      <w:pPr>
        <w:pStyle w:val="Ttulo2"/>
        <w:numPr>
          <w:ilvl w:val="1"/>
          <w:numId w:val="4"/>
        </w:numPr>
        <w:spacing w:before="0"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Espaço entre a rosca e o medidor, possibilitando instalação de lacres;</w:t>
      </w:r>
    </w:p>
    <w:p w14:paraId="2DCEB2EE" w14:textId="77777777" w:rsidR="00FA5B16" w:rsidRPr="002C093B" w:rsidRDefault="00FA5B16" w:rsidP="00FA5B16">
      <w:pPr>
        <w:pStyle w:val="Ttulo2"/>
        <w:numPr>
          <w:ilvl w:val="1"/>
          <w:numId w:val="4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Filtro interno localizado abaixo da câmara de medição, permitindo acúmulo de partículas entre o filtro e o corpo do medidor;</w:t>
      </w:r>
    </w:p>
    <w:p w14:paraId="6DB32AA0" w14:textId="77777777" w:rsidR="00FA5B16" w:rsidRDefault="00FA5B16" w:rsidP="00FA5B16">
      <w:pPr>
        <w:pStyle w:val="Ttulo2"/>
        <w:numPr>
          <w:ilvl w:val="1"/>
          <w:numId w:val="4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 xml:space="preserve">Corpo fabricado </w:t>
      </w:r>
      <w:r>
        <w:rPr>
          <w:color w:val="auto"/>
          <w:sz w:val="20"/>
          <w:szCs w:val="20"/>
        </w:rPr>
        <w:t>em</w:t>
      </w:r>
      <w:r w:rsidRPr="002C093B">
        <w:rPr>
          <w:color w:val="auto"/>
          <w:sz w:val="20"/>
          <w:szCs w:val="20"/>
        </w:rPr>
        <w:t xml:space="preserve"> latão ou bronze;</w:t>
      </w:r>
    </w:p>
    <w:p w14:paraId="0D7737FC" w14:textId="77777777" w:rsidR="00FA5B16" w:rsidRPr="002C093B" w:rsidRDefault="00FA5B16" w:rsidP="00FA5B16">
      <w:pPr>
        <w:pStyle w:val="Ttulo2"/>
        <w:numPr>
          <w:ilvl w:val="1"/>
          <w:numId w:val="4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Relojoaria:</w:t>
      </w:r>
    </w:p>
    <w:p w14:paraId="31AB7BC4" w14:textId="77777777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E50C50">
        <w:rPr>
          <w:i/>
          <w:color w:val="auto"/>
          <w:sz w:val="20"/>
          <w:szCs w:val="20"/>
        </w:rPr>
        <w:t>Tipo seca (IP68);</w:t>
      </w:r>
    </w:p>
    <w:p w14:paraId="1AB7D10B" w14:textId="77777777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Cúpula em vidro temperado;</w:t>
      </w:r>
    </w:p>
    <w:p w14:paraId="18DB4760" w14:textId="77777777" w:rsidR="00FA5B16" w:rsidRPr="00E50C50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E50C50">
        <w:rPr>
          <w:i/>
          <w:color w:val="auto"/>
          <w:sz w:val="20"/>
          <w:szCs w:val="20"/>
        </w:rPr>
        <w:t>Pintura eletrostática na cor azul;</w:t>
      </w:r>
    </w:p>
    <w:p w14:paraId="599A2D91" w14:textId="77777777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E50C50">
        <w:rPr>
          <w:i/>
          <w:color w:val="auto"/>
          <w:sz w:val="20"/>
          <w:szCs w:val="20"/>
        </w:rPr>
        <w:t>Giratória, com rotação de 360º</w:t>
      </w:r>
      <w:r>
        <w:rPr>
          <w:i/>
          <w:color w:val="auto"/>
          <w:sz w:val="20"/>
          <w:szCs w:val="20"/>
        </w:rPr>
        <w:t>;</w:t>
      </w:r>
    </w:p>
    <w:p w14:paraId="0AD2E666" w14:textId="64FFE96E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8D6D1E">
        <w:rPr>
          <w:i/>
          <w:color w:val="auto"/>
          <w:sz w:val="20"/>
          <w:szCs w:val="20"/>
        </w:rPr>
        <w:t>Totalizador</w:t>
      </w:r>
      <w:r>
        <w:rPr>
          <w:i/>
          <w:color w:val="auto"/>
          <w:sz w:val="20"/>
          <w:szCs w:val="20"/>
        </w:rPr>
        <w:t xml:space="preserve"> </w:t>
      </w:r>
      <w:r w:rsidRPr="008D6D1E">
        <w:rPr>
          <w:i/>
          <w:color w:val="auto"/>
          <w:sz w:val="20"/>
          <w:szCs w:val="20"/>
        </w:rPr>
        <w:t>inclinado a 45° (figura 01)</w:t>
      </w:r>
      <w:r>
        <w:rPr>
          <w:i/>
          <w:color w:val="auto"/>
          <w:sz w:val="20"/>
          <w:szCs w:val="20"/>
        </w:rPr>
        <w:t>, sem lupa sobre os números</w:t>
      </w:r>
      <w:r w:rsidRPr="008D6D1E">
        <w:rPr>
          <w:i/>
          <w:color w:val="auto"/>
          <w:sz w:val="20"/>
          <w:szCs w:val="20"/>
        </w:rPr>
        <w:t>.</w:t>
      </w:r>
    </w:p>
    <w:p w14:paraId="57DD9EE9" w14:textId="77777777" w:rsidR="00FA5B16" w:rsidRDefault="00FA5B16" w:rsidP="00FA5B16">
      <w:pPr>
        <w:keepNext/>
        <w:jc w:val="center"/>
      </w:pPr>
      <w:r>
        <w:rPr>
          <w:noProof/>
        </w:rPr>
        <w:drawing>
          <wp:inline distT="0" distB="0" distL="0" distR="0" wp14:anchorId="05A89BCF" wp14:editId="306E1AC8">
            <wp:extent cx="1926880" cy="23717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6"/>
                    <a:stretch/>
                  </pic:blipFill>
                  <pic:spPr bwMode="auto">
                    <a:xfrm>
                      <a:off x="0" y="0"/>
                      <a:ext cx="1936796" cy="238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631E6" w14:textId="4624D7B7" w:rsidR="00FA5B16" w:rsidRPr="008D6D1E" w:rsidRDefault="00FA5B16" w:rsidP="00FA5B16">
      <w:pPr>
        <w:pStyle w:val="Legenda"/>
        <w:jc w:val="center"/>
      </w:pPr>
      <w:r w:rsidRPr="001F72B4">
        <w:rPr>
          <w:color w:val="auto"/>
        </w:rPr>
        <w:t xml:space="preserve">Figura </w:t>
      </w:r>
      <w:r w:rsidRPr="001F72B4">
        <w:rPr>
          <w:color w:val="auto"/>
        </w:rPr>
        <w:fldChar w:fldCharType="begin"/>
      </w:r>
      <w:r w:rsidRPr="001F72B4">
        <w:rPr>
          <w:color w:val="auto"/>
        </w:rPr>
        <w:instrText xml:space="preserve"> SEQ Figura \* ARABIC </w:instrText>
      </w:r>
      <w:r w:rsidRPr="001F72B4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1F72B4">
        <w:rPr>
          <w:color w:val="auto"/>
        </w:rPr>
        <w:fldChar w:fldCharType="end"/>
      </w:r>
      <w:r w:rsidR="005A7C4F">
        <w:rPr>
          <w:color w:val="auto"/>
        </w:rPr>
        <w:t xml:space="preserve"> (imagem ilustrativa)</w:t>
      </w:r>
    </w:p>
    <w:p w14:paraId="10553BEB" w14:textId="77777777" w:rsidR="00FA5B16" w:rsidRPr="002C093B" w:rsidRDefault="00FA5B16" w:rsidP="00FA5B16">
      <w:pPr>
        <w:pStyle w:val="Ttulo2"/>
        <w:numPr>
          <w:ilvl w:val="1"/>
          <w:numId w:val="4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lastRenderedPageBreak/>
        <w:t>Classe de blindagem magnética III, conforme Norma ABNT NBR 15538:2014.</w:t>
      </w:r>
    </w:p>
    <w:p w14:paraId="30E8677C" w14:textId="77777777" w:rsidR="00FA5B16" w:rsidRPr="002C093B" w:rsidRDefault="00FA5B16" w:rsidP="00FA5B16">
      <w:pPr>
        <w:pStyle w:val="Ttulo2"/>
        <w:numPr>
          <w:ilvl w:val="1"/>
          <w:numId w:val="4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Altura máxima de 90 mm entre o eixo de entrada e saída da água e a face superior da relojoaria sem a tampa;</w:t>
      </w:r>
    </w:p>
    <w:p w14:paraId="5ED6D3F7" w14:textId="77777777" w:rsidR="00FA5B16" w:rsidRDefault="00FA5B16" w:rsidP="00FA5B16">
      <w:pPr>
        <w:pStyle w:val="Ttulo2"/>
        <w:numPr>
          <w:ilvl w:val="1"/>
          <w:numId w:val="4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 xml:space="preserve">A numeração deve estar em conformidade com a Norma ABNT NBR 8194/2013 e ser gravada no corpo e no mostrador do hidrômetro, de tal forma que seja possível visualizá-la plenamente, mesmo com o sensor acoplado na relojoaria. Os locais das gravações devem ser aprovados previamente pela </w:t>
      </w:r>
      <w:r>
        <w:rPr>
          <w:color w:val="auto"/>
          <w:sz w:val="20"/>
          <w:szCs w:val="20"/>
        </w:rPr>
        <w:t>CODEN;</w:t>
      </w:r>
    </w:p>
    <w:p w14:paraId="728E955A" w14:textId="77777777" w:rsidR="00FA5B16" w:rsidRDefault="00FA5B16" w:rsidP="00FA5B16">
      <w:pPr>
        <w:pStyle w:val="Ttulo2"/>
        <w:numPr>
          <w:ilvl w:val="1"/>
          <w:numId w:val="4"/>
        </w:numPr>
        <w:spacing w:before="0"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Logotipo</w:t>
      </w:r>
      <w:r w:rsidRPr="00600C69">
        <w:rPr>
          <w:color w:val="auto"/>
          <w:sz w:val="20"/>
          <w:szCs w:val="20"/>
        </w:rPr>
        <w:t xml:space="preserve"> da CODEN impresso na relojoaria</w:t>
      </w:r>
      <w:r>
        <w:rPr>
          <w:color w:val="auto"/>
          <w:sz w:val="20"/>
          <w:szCs w:val="20"/>
        </w:rPr>
        <w:t>.</w:t>
      </w:r>
    </w:p>
    <w:p w14:paraId="630489BD" w14:textId="77777777" w:rsidR="00FA5B16" w:rsidRPr="00314A34" w:rsidRDefault="00FA5B16" w:rsidP="00FA5B16"/>
    <w:p w14:paraId="4025152A" w14:textId="77777777" w:rsidR="00FA5B16" w:rsidRPr="002C093B" w:rsidRDefault="00FA5B16" w:rsidP="00FA5B16">
      <w:pPr>
        <w:pStyle w:val="Ttulo2"/>
        <w:numPr>
          <w:ilvl w:val="1"/>
          <w:numId w:val="3"/>
        </w:numPr>
        <w:spacing w:before="12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 xml:space="preserve">Hidrômetro Volumétrico </w:t>
      </w:r>
      <w:r>
        <w:rPr>
          <w:color w:val="auto"/>
          <w:sz w:val="20"/>
          <w:szCs w:val="20"/>
        </w:rPr>
        <w:t>c</w:t>
      </w:r>
      <w:r w:rsidRPr="002C093B">
        <w:rPr>
          <w:color w:val="auto"/>
          <w:sz w:val="20"/>
          <w:szCs w:val="20"/>
        </w:rPr>
        <w:t xml:space="preserve">om Vazão Nominal </w:t>
      </w:r>
      <w:r>
        <w:rPr>
          <w:color w:val="auto"/>
          <w:sz w:val="20"/>
          <w:szCs w:val="20"/>
        </w:rPr>
        <w:t>2,5</w:t>
      </w:r>
      <w:r w:rsidRPr="002C093B">
        <w:rPr>
          <w:color w:val="auto"/>
          <w:sz w:val="20"/>
          <w:szCs w:val="20"/>
        </w:rPr>
        <w:t xml:space="preserve"> m³/h</w:t>
      </w:r>
    </w:p>
    <w:p w14:paraId="69A9CF9C" w14:textId="77777777" w:rsidR="00FA5B16" w:rsidRPr="002C093B" w:rsidRDefault="00FA5B16" w:rsidP="00FA5B16">
      <w:pPr>
        <w:pStyle w:val="Ttulo2"/>
        <w:numPr>
          <w:ilvl w:val="0"/>
          <w:numId w:val="29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Diâmetro nominal: 20 mm (3/4”);</w:t>
      </w:r>
    </w:p>
    <w:p w14:paraId="328E8E55" w14:textId="1A61E47C" w:rsidR="00FA5B16" w:rsidRDefault="00FA5B16" w:rsidP="00FA5B16">
      <w:pPr>
        <w:pStyle w:val="Ttulo2"/>
        <w:numPr>
          <w:ilvl w:val="0"/>
          <w:numId w:val="29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Comprimento: 1</w:t>
      </w:r>
      <w:r w:rsidR="00B81861">
        <w:rPr>
          <w:color w:val="auto"/>
          <w:sz w:val="20"/>
          <w:szCs w:val="20"/>
        </w:rPr>
        <w:t>15</w:t>
      </w:r>
      <w:r w:rsidRPr="002C093B">
        <w:rPr>
          <w:color w:val="auto"/>
          <w:sz w:val="20"/>
          <w:szCs w:val="20"/>
        </w:rPr>
        <w:t xml:space="preserve"> mm;</w:t>
      </w:r>
    </w:p>
    <w:p w14:paraId="368E591E" w14:textId="77777777" w:rsidR="00AE7A4F" w:rsidRPr="00AE7A4F" w:rsidRDefault="00AE7A4F" w:rsidP="00AE7A4F">
      <w:pPr>
        <w:pStyle w:val="Ttulo2"/>
        <w:numPr>
          <w:ilvl w:val="0"/>
          <w:numId w:val="29"/>
        </w:numPr>
        <w:spacing w:before="0"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Espaço entre a rosca e o medidor, possibilitando instalação de lacres;</w:t>
      </w:r>
    </w:p>
    <w:p w14:paraId="21F7139E" w14:textId="77777777" w:rsidR="00FA5B16" w:rsidRPr="002C093B" w:rsidRDefault="00FA5B16" w:rsidP="00FA5B16">
      <w:pPr>
        <w:pStyle w:val="Ttulo2"/>
        <w:numPr>
          <w:ilvl w:val="0"/>
          <w:numId w:val="29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Filtro interno localizado abaixo da câmara de medição, permitindo acúmulo de partículas entre o filtro e o corpo do medidor;</w:t>
      </w:r>
    </w:p>
    <w:p w14:paraId="1EB86BD8" w14:textId="77777777" w:rsidR="00FA5B16" w:rsidRDefault="00FA5B16" w:rsidP="00FA5B16">
      <w:pPr>
        <w:pStyle w:val="Ttulo2"/>
        <w:numPr>
          <w:ilvl w:val="0"/>
          <w:numId w:val="29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 xml:space="preserve">Corpo fabricado </w:t>
      </w:r>
      <w:r>
        <w:rPr>
          <w:color w:val="auto"/>
          <w:sz w:val="20"/>
          <w:szCs w:val="20"/>
        </w:rPr>
        <w:t>em</w:t>
      </w:r>
      <w:r w:rsidRPr="002C093B">
        <w:rPr>
          <w:color w:val="auto"/>
          <w:sz w:val="20"/>
          <w:szCs w:val="20"/>
        </w:rPr>
        <w:t xml:space="preserve"> latão ou bronze;</w:t>
      </w:r>
    </w:p>
    <w:p w14:paraId="240DEFF9" w14:textId="77777777" w:rsidR="00FA5B16" w:rsidRPr="002C093B" w:rsidRDefault="00FA5B16" w:rsidP="00FA5B16">
      <w:pPr>
        <w:pStyle w:val="Ttulo2"/>
        <w:numPr>
          <w:ilvl w:val="0"/>
          <w:numId w:val="29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Relojoaria:</w:t>
      </w:r>
    </w:p>
    <w:p w14:paraId="45BBE744" w14:textId="77777777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E50C50">
        <w:rPr>
          <w:i/>
          <w:color w:val="auto"/>
          <w:sz w:val="20"/>
          <w:szCs w:val="20"/>
        </w:rPr>
        <w:t>Tipo seca (IP68);</w:t>
      </w:r>
    </w:p>
    <w:p w14:paraId="54A4044D" w14:textId="77777777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Cúpula em vidro temperado;</w:t>
      </w:r>
    </w:p>
    <w:p w14:paraId="3345EDB1" w14:textId="77777777" w:rsidR="00FA5B16" w:rsidRPr="00E50C50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E50C50">
        <w:rPr>
          <w:i/>
          <w:color w:val="auto"/>
          <w:sz w:val="20"/>
          <w:szCs w:val="20"/>
        </w:rPr>
        <w:t>Pintura eletrostática na cor azul;</w:t>
      </w:r>
    </w:p>
    <w:p w14:paraId="04805744" w14:textId="77777777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E50C50">
        <w:rPr>
          <w:i/>
          <w:color w:val="auto"/>
          <w:sz w:val="20"/>
          <w:szCs w:val="20"/>
        </w:rPr>
        <w:t>Giratória, com rotação de 360º</w:t>
      </w:r>
      <w:r>
        <w:rPr>
          <w:i/>
          <w:color w:val="auto"/>
          <w:sz w:val="20"/>
          <w:szCs w:val="20"/>
        </w:rPr>
        <w:t>;</w:t>
      </w:r>
    </w:p>
    <w:p w14:paraId="4AA06DDF" w14:textId="1B9699E1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8D6D1E">
        <w:rPr>
          <w:i/>
          <w:color w:val="auto"/>
          <w:sz w:val="20"/>
          <w:szCs w:val="20"/>
        </w:rPr>
        <w:t>Totalizador inclinado a 45° (figura 0</w:t>
      </w:r>
      <w:r>
        <w:rPr>
          <w:i/>
          <w:color w:val="auto"/>
          <w:sz w:val="20"/>
          <w:szCs w:val="20"/>
        </w:rPr>
        <w:t>2</w:t>
      </w:r>
      <w:r w:rsidRPr="008D6D1E">
        <w:rPr>
          <w:i/>
          <w:color w:val="auto"/>
          <w:sz w:val="20"/>
          <w:szCs w:val="20"/>
        </w:rPr>
        <w:t>)</w:t>
      </w:r>
      <w:r>
        <w:rPr>
          <w:i/>
          <w:color w:val="auto"/>
          <w:sz w:val="20"/>
          <w:szCs w:val="20"/>
        </w:rPr>
        <w:t>, sem lupa sobre os números</w:t>
      </w:r>
      <w:r w:rsidRPr="008D6D1E">
        <w:rPr>
          <w:i/>
          <w:color w:val="auto"/>
          <w:sz w:val="20"/>
          <w:szCs w:val="20"/>
        </w:rPr>
        <w:t>.</w:t>
      </w:r>
    </w:p>
    <w:p w14:paraId="0306B674" w14:textId="33923232" w:rsidR="00160DDA" w:rsidRDefault="00160DDA" w:rsidP="00160DDA"/>
    <w:p w14:paraId="0A9C6889" w14:textId="77777777" w:rsidR="00160DDA" w:rsidRPr="00160DDA" w:rsidRDefault="00160DDA" w:rsidP="00160DDA"/>
    <w:p w14:paraId="07A3D743" w14:textId="77777777" w:rsidR="00FA5B16" w:rsidRDefault="00FA5B16" w:rsidP="00FA5B16">
      <w:pPr>
        <w:keepNext/>
        <w:jc w:val="center"/>
      </w:pPr>
      <w:r>
        <w:rPr>
          <w:noProof/>
        </w:rPr>
        <w:drawing>
          <wp:inline distT="0" distB="0" distL="0" distR="0" wp14:anchorId="0B06488C" wp14:editId="0B19C6D4">
            <wp:extent cx="1926880" cy="23717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6"/>
                    <a:stretch/>
                  </pic:blipFill>
                  <pic:spPr bwMode="auto">
                    <a:xfrm>
                      <a:off x="0" y="0"/>
                      <a:ext cx="1936796" cy="238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5D140" w14:textId="73FE4F66" w:rsidR="00FA5B16" w:rsidRPr="008D6D1E" w:rsidRDefault="00FA5B16" w:rsidP="00FA5B16">
      <w:pPr>
        <w:pStyle w:val="Legenda"/>
        <w:jc w:val="center"/>
      </w:pPr>
      <w:r w:rsidRPr="001F72B4">
        <w:rPr>
          <w:color w:val="auto"/>
        </w:rPr>
        <w:t xml:space="preserve">Figura </w:t>
      </w:r>
      <w:r>
        <w:rPr>
          <w:color w:val="auto"/>
        </w:rPr>
        <w:t>2</w:t>
      </w:r>
      <w:r w:rsidR="005A7C4F">
        <w:rPr>
          <w:color w:val="auto"/>
        </w:rPr>
        <w:t xml:space="preserve"> </w:t>
      </w:r>
      <w:r w:rsidR="005A7C4F">
        <w:rPr>
          <w:color w:val="auto"/>
        </w:rPr>
        <w:t>(imagem ilustrativa)</w:t>
      </w:r>
    </w:p>
    <w:p w14:paraId="2FB948A9" w14:textId="77777777" w:rsidR="00FA5B16" w:rsidRPr="002C093B" w:rsidRDefault="00FA5B16" w:rsidP="00FA5B16">
      <w:pPr>
        <w:pStyle w:val="Ttulo2"/>
        <w:numPr>
          <w:ilvl w:val="0"/>
          <w:numId w:val="29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lastRenderedPageBreak/>
        <w:t>Classe de blindagem magnética III, conforme Norma ABNT NBR 15538:2014.</w:t>
      </w:r>
    </w:p>
    <w:p w14:paraId="72254F03" w14:textId="77777777" w:rsidR="00FA5B16" w:rsidRPr="002C093B" w:rsidRDefault="00FA5B16" w:rsidP="00FA5B16">
      <w:pPr>
        <w:pStyle w:val="Ttulo2"/>
        <w:numPr>
          <w:ilvl w:val="0"/>
          <w:numId w:val="29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Altura máxima de 90 mm entre o eixo de entrada e saída da água e a face superior da relojoaria sem a tampa;</w:t>
      </w:r>
    </w:p>
    <w:p w14:paraId="1C551B35" w14:textId="77777777" w:rsidR="00FA5B16" w:rsidRDefault="00FA5B16" w:rsidP="00FA5B16">
      <w:pPr>
        <w:pStyle w:val="Ttulo2"/>
        <w:numPr>
          <w:ilvl w:val="0"/>
          <w:numId w:val="29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 xml:space="preserve">A numeração deve estar em conformidade com a Norma ABNT NBR 8194/2013 e ser gravada no corpo e no mostrador do hidrômetro, de tal forma que seja possível visualizá-la plenamente, mesmo com o sensor acoplado na relojoaria. Os locais das gravações devem ser aprovados previamente pela </w:t>
      </w:r>
      <w:r>
        <w:rPr>
          <w:color w:val="auto"/>
          <w:sz w:val="20"/>
          <w:szCs w:val="20"/>
        </w:rPr>
        <w:t>CODEN;</w:t>
      </w:r>
    </w:p>
    <w:p w14:paraId="08017023" w14:textId="77777777" w:rsidR="00FA5B16" w:rsidRPr="00600C69" w:rsidRDefault="00FA5B16" w:rsidP="00FA5B16">
      <w:pPr>
        <w:pStyle w:val="Ttulo2"/>
        <w:numPr>
          <w:ilvl w:val="0"/>
          <w:numId w:val="29"/>
        </w:numPr>
        <w:spacing w:before="0"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Logotipo</w:t>
      </w:r>
      <w:r w:rsidRPr="00600C69">
        <w:rPr>
          <w:color w:val="auto"/>
          <w:sz w:val="20"/>
          <w:szCs w:val="20"/>
        </w:rPr>
        <w:t xml:space="preserve"> da CODEN impresso na relojoaria</w:t>
      </w:r>
      <w:r>
        <w:rPr>
          <w:color w:val="auto"/>
          <w:sz w:val="20"/>
          <w:szCs w:val="20"/>
        </w:rPr>
        <w:t>.</w:t>
      </w:r>
    </w:p>
    <w:p w14:paraId="3A37A4D0" w14:textId="77777777" w:rsidR="00FA5B16" w:rsidRPr="00314A34" w:rsidRDefault="00FA5B16" w:rsidP="00FA5B16"/>
    <w:p w14:paraId="03BA9EF3" w14:textId="77777777" w:rsidR="00FA5B16" w:rsidRPr="002C093B" w:rsidRDefault="00FA5B16" w:rsidP="00FA5B16">
      <w:pPr>
        <w:pStyle w:val="Ttulo2"/>
        <w:numPr>
          <w:ilvl w:val="1"/>
          <w:numId w:val="3"/>
        </w:numPr>
        <w:spacing w:before="12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 xml:space="preserve">Hidrômetro Volumétrico </w:t>
      </w:r>
      <w:r>
        <w:rPr>
          <w:color w:val="auto"/>
          <w:sz w:val="20"/>
          <w:szCs w:val="20"/>
        </w:rPr>
        <w:t>c</w:t>
      </w:r>
      <w:r w:rsidRPr="002C093B">
        <w:rPr>
          <w:color w:val="auto"/>
          <w:sz w:val="20"/>
          <w:szCs w:val="20"/>
        </w:rPr>
        <w:t xml:space="preserve">om Vazão Nominal </w:t>
      </w:r>
      <w:r>
        <w:rPr>
          <w:color w:val="auto"/>
          <w:sz w:val="20"/>
          <w:szCs w:val="20"/>
        </w:rPr>
        <w:t>3,5</w:t>
      </w:r>
      <w:r w:rsidRPr="002C093B">
        <w:rPr>
          <w:color w:val="auto"/>
          <w:sz w:val="20"/>
          <w:szCs w:val="20"/>
        </w:rPr>
        <w:t xml:space="preserve"> m³/h</w:t>
      </w:r>
    </w:p>
    <w:p w14:paraId="29708C85" w14:textId="77777777" w:rsidR="00FA5B16" w:rsidRPr="002C093B" w:rsidRDefault="00FA5B16" w:rsidP="00FA5B16">
      <w:pPr>
        <w:pStyle w:val="Ttulo2"/>
        <w:numPr>
          <w:ilvl w:val="0"/>
          <w:numId w:val="3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 xml:space="preserve">Diâmetro nominal: </w:t>
      </w:r>
      <w:r>
        <w:rPr>
          <w:color w:val="auto"/>
          <w:sz w:val="20"/>
          <w:szCs w:val="20"/>
        </w:rPr>
        <w:t>25</w:t>
      </w:r>
      <w:r w:rsidRPr="002C093B">
        <w:rPr>
          <w:color w:val="auto"/>
          <w:sz w:val="20"/>
          <w:szCs w:val="20"/>
        </w:rPr>
        <w:t xml:space="preserve"> mm (</w:t>
      </w:r>
      <w:r>
        <w:rPr>
          <w:color w:val="auto"/>
          <w:sz w:val="20"/>
          <w:szCs w:val="20"/>
        </w:rPr>
        <w:t>1</w:t>
      </w:r>
      <w:r w:rsidRPr="002C093B">
        <w:rPr>
          <w:color w:val="auto"/>
          <w:sz w:val="20"/>
          <w:szCs w:val="20"/>
        </w:rPr>
        <w:t>”);</w:t>
      </w:r>
    </w:p>
    <w:p w14:paraId="5DCBA5A7" w14:textId="44598772" w:rsidR="00FA5B16" w:rsidRDefault="00FA5B16" w:rsidP="00FA5B16">
      <w:pPr>
        <w:pStyle w:val="Ttulo2"/>
        <w:numPr>
          <w:ilvl w:val="0"/>
          <w:numId w:val="3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 xml:space="preserve">Comprimento: </w:t>
      </w:r>
      <w:r w:rsidR="003363CD">
        <w:rPr>
          <w:color w:val="auto"/>
          <w:sz w:val="20"/>
          <w:szCs w:val="20"/>
        </w:rPr>
        <w:t>260</w:t>
      </w:r>
      <w:r w:rsidRPr="002C093B">
        <w:rPr>
          <w:color w:val="auto"/>
          <w:sz w:val="20"/>
          <w:szCs w:val="20"/>
        </w:rPr>
        <w:t xml:space="preserve"> mm;</w:t>
      </w:r>
    </w:p>
    <w:p w14:paraId="5F8C4222" w14:textId="77777777" w:rsidR="00AE7A4F" w:rsidRPr="00AE7A4F" w:rsidRDefault="00AE7A4F" w:rsidP="00AE7A4F">
      <w:pPr>
        <w:pStyle w:val="Ttulo2"/>
        <w:numPr>
          <w:ilvl w:val="0"/>
          <w:numId w:val="30"/>
        </w:numPr>
        <w:spacing w:before="0"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Espaço entre a rosca e o medidor, possibilitando instalação de lacres;</w:t>
      </w:r>
    </w:p>
    <w:p w14:paraId="689EE19D" w14:textId="77777777" w:rsidR="00FA5B16" w:rsidRPr="002C093B" w:rsidRDefault="00FA5B16" w:rsidP="00FA5B16">
      <w:pPr>
        <w:pStyle w:val="Ttulo2"/>
        <w:numPr>
          <w:ilvl w:val="0"/>
          <w:numId w:val="3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Filtro interno localizado abaixo da câmara de medição, permitindo acúmulo de partículas entre o filtro e o corpo do medidor;</w:t>
      </w:r>
      <w:bookmarkStart w:id="1" w:name="_GoBack"/>
      <w:bookmarkEnd w:id="1"/>
    </w:p>
    <w:p w14:paraId="32423E18" w14:textId="77777777" w:rsidR="00FA5B16" w:rsidRDefault="00FA5B16" w:rsidP="00FA5B16">
      <w:pPr>
        <w:pStyle w:val="Ttulo2"/>
        <w:numPr>
          <w:ilvl w:val="0"/>
          <w:numId w:val="3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 xml:space="preserve">Corpo fabricado </w:t>
      </w:r>
      <w:r>
        <w:rPr>
          <w:color w:val="auto"/>
          <w:sz w:val="20"/>
          <w:szCs w:val="20"/>
        </w:rPr>
        <w:t>em</w:t>
      </w:r>
      <w:r w:rsidRPr="002C093B">
        <w:rPr>
          <w:color w:val="auto"/>
          <w:sz w:val="20"/>
          <w:szCs w:val="20"/>
        </w:rPr>
        <w:t xml:space="preserve"> latão ou bronze;</w:t>
      </w:r>
    </w:p>
    <w:p w14:paraId="3254F470" w14:textId="77777777" w:rsidR="00FA5B16" w:rsidRPr="002C093B" w:rsidRDefault="00FA5B16" w:rsidP="00FA5B16">
      <w:pPr>
        <w:pStyle w:val="Ttulo2"/>
        <w:numPr>
          <w:ilvl w:val="0"/>
          <w:numId w:val="3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Relojoaria:</w:t>
      </w:r>
    </w:p>
    <w:p w14:paraId="00323EBD" w14:textId="77777777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E50C50">
        <w:rPr>
          <w:i/>
          <w:color w:val="auto"/>
          <w:sz w:val="20"/>
          <w:szCs w:val="20"/>
        </w:rPr>
        <w:t>Tipo seca (IP68);</w:t>
      </w:r>
    </w:p>
    <w:p w14:paraId="229D882B" w14:textId="77777777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Cúpula em vidro temperado;</w:t>
      </w:r>
    </w:p>
    <w:p w14:paraId="107D933F" w14:textId="77777777" w:rsidR="00FA5B16" w:rsidRPr="00E50C50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E50C50">
        <w:rPr>
          <w:i/>
          <w:color w:val="auto"/>
          <w:sz w:val="20"/>
          <w:szCs w:val="20"/>
        </w:rPr>
        <w:t>Pintura eletrostática na cor azul;</w:t>
      </w:r>
    </w:p>
    <w:p w14:paraId="10F09CB6" w14:textId="77777777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E50C50">
        <w:rPr>
          <w:i/>
          <w:color w:val="auto"/>
          <w:sz w:val="20"/>
          <w:szCs w:val="20"/>
        </w:rPr>
        <w:t>Giratória, com rotação de 360º</w:t>
      </w:r>
      <w:r>
        <w:rPr>
          <w:i/>
          <w:color w:val="auto"/>
          <w:sz w:val="20"/>
          <w:szCs w:val="20"/>
        </w:rPr>
        <w:t>;</w:t>
      </w:r>
    </w:p>
    <w:p w14:paraId="79B8A0B8" w14:textId="4B55D183" w:rsidR="00FA5B16" w:rsidRDefault="00FA5B16" w:rsidP="00FA5B16">
      <w:pPr>
        <w:pStyle w:val="Ttulo2"/>
        <w:numPr>
          <w:ilvl w:val="2"/>
          <w:numId w:val="5"/>
        </w:numPr>
        <w:spacing w:before="0" w:line="360" w:lineRule="auto"/>
        <w:ind w:left="1134" w:hanging="414"/>
        <w:jc w:val="both"/>
        <w:rPr>
          <w:i/>
          <w:color w:val="auto"/>
          <w:sz w:val="20"/>
          <w:szCs w:val="20"/>
        </w:rPr>
      </w:pPr>
      <w:r w:rsidRPr="008D6D1E">
        <w:rPr>
          <w:i/>
          <w:color w:val="auto"/>
          <w:sz w:val="20"/>
          <w:szCs w:val="20"/>
        </w:rPr>
        <w:t>Totalizador inclinado a 45° (figura 0</w:t>
      </w:r>
      <w:r>
        <w:rPr>
          <w:i/>
          <w:color w:val="auto"/>
          <w:sz w:val="20"/>
          <w:szCs w:val="20"/>
        </w:rPr>
        <w:t>3</w:t>
      </w:r>
      <w:r w:rsidRPr="008D6D1E">
        <w:rPr>
          <w:i/>
          <w:color w:val="auto"/>
          <w:sz w:val="20"/>
          <w:szCs w:val="20"/>
        </w:rPr>
        <w:t>)</w:t>
      </w:r>
      <w:r>
        <w:rPr>
          <w:i/>
          <w:color w:val="auto"/>
          <w:sz w:val="20"/>
          <w:szCs w:val="20"/>
        </w:rPr>
        <w:t>, sem lupa sobre os números</w:t>
      </w:r>
      <w:r w:rsidRPr="008D6D1E">
        <w:rPr>
          <w:i/>
          <w:color w:val="auto"/>
          <w:sz w:val="20"/>
          <w:szCs w:val="20"/>
        </w:rPr>
        <w:t>.</w:t>
      </w:r>
    </w:p>
    <w:p w14:paraId="485E3221" w14:textId="60B6051C" w:rsidR="00160DDA" w:rsidRDefault="00160DDA" w:rsidP="00160DDA"/>
    <w:p w14:paraId="41EEFD4E" w14:textId="08787607" w:rsidR="00160DDA" w:rsidRDefault="00160DDA" w:rsidP="00160DDA"/>
    <w:p w14:paraId="1054921C" w14:textId="77777777" w:rsidR="00160DDA" w:rsidRPr="00160DDA" w:rsidRDefault="00160DDA" w:rsidP="00160DDA"/>
    <w:p w14:paraId="3AFAB24C" w14:textId="77777777" w:rsidR="00FA5B16" w:rsidRDefault="00FA5B16" w:rsidP="00FA5B16">
      <w:pPr>
        <w:keepNext/>
        <w:jc w:val="center"/>
      </w:pPr>
      <w:r>
        <w:rPr>
          <w:noProof/>
        </w:rPr>
        <w:drawing>
          <wp:inline distT="0" distB="0" distL="0" distR="0" wp14:anchorId="76ED6DAE" wp14:editId="0D95B509">
            <wp:extent cx="1926880" cy="2371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6"/>
                    <a:stretch/>
                  </pic:blipFill>
                  <pic:spPr bwMode="auto">
                    <a:xfrm>
                      <a:off x="0" y="0"/>
                      <a:ext cx="1936796" cy="238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6E666" w14:textId="67D3E885" w:rsidR="00FA5B16" w:rsidRPr="008D6D1E" w:rsidRDefault="00FA5B16" w:rsidP="00FA5B16">
      <w:pPr>
        <w:pStyle w:val="Legenda"/>
        <w:jc w:val="center"/>
      </w:pPr>
      <w:r w:rsidRPr="001F72B4">
        <w:rPr>
          <w:color w:val="auto"/>
        </w:rPr>
        <w:t xml:space="preserve">Figura </w:t>
      </w:r>
      <w:r>
        <w:rPr>
          <w:color w:val="auto"/>
        </w:rPr>
        <w:t>3</w:t>
      </w:r>
      <w:r w:rsidR="005A7C4F">
        <w:rPr>
          <w:color w:val="auto"/>
        </w:rPr>
        <w:t xml:space="preserve"> </w:t>
      </w:r>
      <w:r w:rsidR="005A7C4F">
        <w:rPr>
          <w:color w:val="auto"/>
        </w:rPr>
        <w:t>(imagem ilustrativa)</w:t>
      </w:r>
    </w:p>
    <w:p w14:paraId="3E11BA43" w14:textId="77777777" w:rsidR="00FA5B16" w:rsidRPr="002C093B" w:rsidRDefault="00FA5B16" w:rsidP="00FA5B16">
      <w:pPr>
        <w:pStyle w:val="Ttulo2"/>
        <w:numPr>
          <w:ilvl w:val="0"/>
          <w:numId w:val="3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lastRenderedPageBreak/>
        <w:t>Classe de blindagem magnética III, conforme Norma ABNT NBR 15538:2014.</w:t>
      </w:r>
    </w:p>
    <w:p w14:paraId="492362B3" w14:textId="77777777" w:rsidR="00FA5B16" w:rsidRPr="002C093B" w:rsidRDefault="00FA5B16" w:rsidP="00FA5B16">
      <w:pPr>
        <w:pStyle w:val="Ttulo2"/>
        <w:numPr>
          <w:ilvl w:val="0"/>
          <w:numId w:val="3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>Altura máxima de 90 mm entre o eixo de entrada e saída da água e a face superior da relojoaria sem a tampa;</w:t>
      </w:r>
    </w:p>
    <w:p w14:paraId="6D8E3601" w14:textId="77777777" w:rsidR="00FA5B16" w:rsidRDefault="00FA5B16" w:rsidP="00FA5B16">
      <w:pPr>
        <w:pStyle w:val="Ttulo2"/>
        <w:numPr>
          <w:ilvl w:val="0"/>
          <w:numId w:val="3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2C093B">
        <w:rPr>
          <w:color w:val="auto"/>
          <w:sz w:val="20"/>
          <w:szCs w:val="20"/>
        </w:rPr>
        <w:t xml:space="preserve">A numeração deve estar em conformidade com a Norma ABNT NBR 8194/2013 e ser gravada no corpo e no mostrador do hidrômetro, de tal forma que seja possível visualizá-la plenamente, mesmo com o sensor acoplado na relojoaria. Os locais das gravações devem ser aprovados previamente pela </w:t>
      </w:r>
      <w:r>
        <w:rPr>
          <w:color w:val="auto"/>
          <w:sz w:val="20"/>
          <w:szCs w:val="20"/>
        </w:rPr>
        <w:t>CODEN;</w:t>
      </w:r>
    </w:p>
    <w:p w14:paraId="03BAC16C" w14:textId="77777777" w:rsidR="00FA5B16" w:rsidRPr="00600C69" w:rsidRDefault="00FA5B16" w:rsidP="00FA5B16">
      <w:pPr>
        <w:pStyle w:val="Ttulo2"/>
        <w:numPr>
          <w:ilvl w:val="0"/>
          <w:numId w:val="30"/>
        </w:numPr>
        <w:spacing w:before="0"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Logotipo</w:t>
      </w:r>
      <w:r w:rsidRPr="00600C69">
        <w:rPr>
          <w:color w:val="auto"/>
          <w:sz w:val="20"/>
          <w:szCs w:val="20"/>
        </w:rPr>
        <w:t xml:space="preserve"> da CODEN impresso na relojoaria</w:t>
      </w:r>
      <w:r>
        <w:rPr>
          <w:color w:val="auto"/>
          <w:sz w:val="20"/>
          <w:szCs w:val="20"/>
        </w:rPr>
        <w:t>.</w:t>
      </w:r>
    </w:p>
    <w:p w14:paraId="2E9B05DB" w14:textId="77777777" w:rsidR="00FA5B16" w:rsidRPr="00D35EE9" w:rsidRDefault="00FA5B16" w:rsidP="00FA5B16">
      <w:pPr>
        <w:pStyle w:val="Ttulo2"/>
        <w:spacing w:before="0" w:line="360" w:lineRule="auto"/>
        <w:ind w:left="720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NOTA:</w:t>
      </w:r>
    </w:p>
    <w:p w14:paraId="0C3C7030" w14:textId="77777777" w:rsidR="00FA5B16" w:rsidRPr="00D35EE9" w:rsidRDefault="00FA5B16" w:rsidP="00FA5B16">
      <w:pPr>
        <w:pStyle w:val="Ttulo2"/>
        <w:numPr>
          <w:ilvl w:val="0"/>
          <w:numId w:val="12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 xml:space="preserve">As numerações do hidrômetro devem estar sempre visíveis dentro da caixa de proteção de hidrômetro, padrão </w:t>
      </w:r>
      <w:r>
        <w:rPr>
          <w:color w:val="auto"/>
          <w:sz w:val="20"/>
          <w:szCs w:val="20"/>
        </w:rPr>
        <w:t>CODEN</w:t>
      </w:r>
      <w:r w:rsidRPr="00D35EE9">
        <w:rPr>
          <w:color w:val="auto"/>
          <w:sz w:val="20"/>
          <w:szCs w:val="20"/>
        </w:rPr>
        <w:t>, mesmo quando instalado o sensor de pulso.</w:t>
      </w:r>
    </w:p>
    <w:p w14:paraId="40E1DC3A" w14:textId="59992E82" w:rsidR="00D35EE9" w:rsidRPr="00D35EE9" w:rsidRDefault="00D35EE9" w:rsidP="00D35EE9">
      <w:pPr>
        <w:pStyle w:val="Ttulo1"/>
        <w:numPr>
          <w:ilvl w:val="0"/>
          <w:numId w:val="2"/>
        </w:numPr>
        <w:spacing w:line="360" w:lineRule="auto"/>
        <w:ind w:left="425" w:hanging="425"/>
        <w:jc w:val="both"/>
        <w:rPr>
          <w:rFonts w:eastAsiaTheme="minorHAnsi" w:cstheme="majorHAnsi"/>
          <w:color w:val="auto"/>
          <w:sz w:val="20"/>
          <w:szCs w:val="20"/>
        </w:rPr>
      </w:pPr>
      <w:r w:rsidRPr="00D35EE9">
        <w:rPr>
          <w:rFonts w:eastAsiaTheme="minorHAnsi" w:cstheme="majorHAnsi"/>
          <w:color w:val="auto"/>
          <w:sz w:val="20"/>
          <w:szCs w:val="20"/>
        </w:rPr>
        <w:t>CARACTERÍSTICAS METROLÓGICAS</w:t>
      </w:r>
    </w:p>
    <w:p w14:paraId="33CA6CB8" w14:textId="191C2695" w:rsidR="00D35EE9" w:rsidRPr="00D35EE9" w:rsidRDefault="00D35EE9" w:rsidP="00D35EE9">
      <w:pPr>
        <w:pStyle w:val="Ttulo2"/>
        <w:numPr>
          <w:ilvl w:val="1"/>
          <w:numId w:val="13"/>
        </w:numPr>
        <w:spacing w:before="120" w:line="360" w:lineRule="auto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 xml:space="preserve">Hidrômetro Volumétrico </w:t>
      </w:r>
      <w:r>
        <w:rPr>
          <w:color w:val="auto"/>
          <w:sz w:val="20"/>
          <w:szCs w:val="20"/>
        </w:rPr>
        <w:t>c</w:t>
      </w:r>
      <w:r w:rsidRPr="00D35EE9">
        <w:rPr>
          <w:color w:val="auto"/>
          <w:sz w:val="20"/>
          <w:szCs w:val="20"/>
        </w:rPr>
        <w:t>om Vazão Nominal 1,5 m³/h</w:t>
      </w:r>
    </w:p>
    <w:p w14:paraId="07E38EA8" w14:textId="77777777" w:rsidR="003D45B8" w:rsidRPr="00D35EE9" w:rsidRDefault="003D45B8" w:rsidP="003D45B8">
      <w:pPr>
        <w:pStyle w:val="Ttulo2"/>
        <w:numPr>
          <w:ilvl w:val="0"/>
          <w:numId w:val="28"/>
        </w:numPr>
        <w:spacing w:before="0" w:line="360" w:lineRule="auto"/>
        <w:ind w:left="709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Classe Metrológica: C;</w:t>
      </w:r>
    </w:p>
    <w:p w14:paraId="3FE47E13" w14:textId="77777777" w:rsidR="003D45B8" w:rsidRPr="00D35EE9" w:rsidRDefault="003D45B8" w:rsidP="003D45B8">
      <w:pPr>
        <w:pStyle w:val="Ttulo2"/>
        <w:numPr>
          <w:ilvl w:val="0"/>
          <w:numId w:val="28"/>
        </w:numPr>
        <w:spacing w:before="0" w:line="360" w:lineRule="auto"/>
        <w:ind w:left="709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IDM mínimo: 99%;</w:t>
      </w:r>
    </w:p>
    <w:p w14:paraId="3BC57DD6" w14:textId="5C30EC31" w:rsidR="003D45B8" w:rsidRPr="00D35EE9" w:rsidRDefault="003D45B8" w:rsidP="003D45B8">
      <w:pPr>
        <w:pStyle w:val="Ttulo2"/>
        <w:numPr>
          <w:ilvl w:val="0"/>
          <w:numId w:val="28"/>
        </w:numPr>
        <w:spacing w:before="0" w:line="360" w:lineRule="auto"/>
        <w:ind w:left="709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 xml:space="preserve">Início de funcionamento: </w:t>
      </w:r>
      <w:r w:rsidR="0050587F">
        <w:rPr>
          <w:color w:val="auto"/>
          <w:sz w:val="20"/>
          <w:szCs w:val="20"/>
        </w:rPr>
        <w:t>2</w:t>
      </w:r>
      <w:r w:rsidRPr="00D35EE9">
        <w:rPr>
          <w:color w:val="auto"/>
          <w:sz w:val="20"/>
          <w:szCs w:val="20"/>
        </w:rPr>
        <w:t xml:space="preserve"> L/h;</w:t>
      </w:r>
    </w:p>
    <w:p w14:paraId="227959E7" w14:textId="77777777" w:rsidR="003D45B8" w:rsidRPr="00D35EE9" w:rsidRDefault="003D45B8" w:rsidP="003D45B8">
      <w:pPr>
        <w:pStyle w:val="Ttulo2"/>
        <w:numPr>
          <w:ilvl w:val="0"/>
          <w:numId w:val="28"/>
        </w:numPr>
        <w:spacing w:before="0" w:line="360" w:lineRule="auto"/>
        <w:ind w:left="709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Aprovação de modelo junto ao INMETRO;</w:t>
      </w:r>
    </w:p>
    <w:p w14:paraId="247AC09F" w14:textId="77777777" w:rsidR="003D45B8" w:rsidRPr="00D35EE9" w:rsidRDefault="003D45B8" w:rsidP="003D45B8">
      <w:pPr>
        <w:pStyle w:val="Ttulo2"/>
        <w:numPr>
          <w:ilvl w:val="0"/>
          <w:numId w:val="28"/>
        </w:numPr>
        <w:spacing w:before="0" w:line="360" w:lineRule="auto"/>
        <w:ind w:left="709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Em conformidade com as normas ABNT NBR 15538/2014.</w:t>
      </w:r>
    </w:p>
    <w:p w14:paraId="3D36AB88" w14:textId="2F95C828" w:rsidR="00D35EE9" w:rsidRPr="00D35EE9" w:rsidRDefault="00D35EE9" w:rsidP="00D35EE9">
      <w:pPr>
        <w:pStyle w:val="Ttulo2"/>
        <w:numPr>
          <w:ilvl w:val="1"/>
          <w:numId w:val="13"/>
        </w:numPr>
        <w:spacing w:before="120" w:line="360" w:lineRule="auto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 xml:space="preserve">Hidrômetro Volumétrico </w:t>
      </w:r>
      <w:r>
        <w:rPr>
          <w:color w:val="auto"/>
          <w:sz w:val="20"/>
          <w:szCs w:val="20"/>
        </w:rPr>
        <w:t>c</w:t>
      </w:r>
      <w:r w:rsidRPr="00D35EE9">
        <w:rPr>
          <w:color w:val="auto"/>
          <w:sz w:val="20"/>
          <w:szCs w:val="20"/>
        </w:rPr>
        <w:t>om Vazões Nominais 2,5 e 3,5 m³/h</w:t>
      </w:r>
    </w:p>
    <w:p w14:paraId="755F4244" w14:textId="77777777" w:rsidR="00D35EE9" w:rsidRPr="00D35EE9" w:rsidRDefault="00D35EE9" w:rsidP="002432E0">
      <w:pPr>
        <w:pStyle w:val="Ttulo2"/>
        <w:numPr>
          <w:ilvl w:val="0"/>
          <w:numId w:val="15"/>
        </w:numPr>
        <w:spacing w:before="0" w:line="360" w:lineRule="auto"/>
        <w:ind w:left="709" w:hanging="357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Classe Metrológica: C;</w:t>
      </w:r>
    </w:p>
    <w:p w14:paraId="627E2B94" w14:textId="557E3FE5" w:rsidR="00D35EE9" w:rsidRPr="00D35EE9" w:rsidRDefault="00D35EE9" w:rsidP="002432E0">
      <w:pPr>
        <w:pStyle w:val="Ttulo2"/>
        <w:numPr>
          <w:ilvl w:val="0"/>
          <w:numId w:val="15"/>
        </w:numPr>
        <w:spacing w:before="0" w:line="360" w:lineRule="auto"/>
        <w:ind w:left="709" w:hanging="357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Início de funcionamento: 2 L/h;</w:t>
      </w:r>
    </w:p>
    <w:p w14:paraId="1D5AB6CB" w14:textId="2A4A7802" w:rsidR="00D35EE9" w:rsidRDefault="00D35EE9" w:rsidP="002432E0">
      <w:pPr>
        <w:pStyle w:val="Ttulo2"/>
        <w:numPr>
          <w:ilvl w:val="0"/>
          <w:numId w:val="15"/>
        </w:numPr>
        <w:spacing w:before="0" w:line="360" w:lineRule="auto"/>
        <w:ind w:left="709" w:hanging="357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Aprovação de modelo junto ao INMETRO</w:t>
      </w:r>
      <w:r w:rsidR="002C30ED">
        <w:rPr>
          <w:color w:val="auto"/>
          <w:sz w:val="20"/>
          <w:szCs w:val="20"/>
        </w:rPr>
        <w:t>.</w:t>
      </w:r>
    </w:p>
    <w:p w14:paraId="1940406D" w14:textId="77777777" w:rsidR="00D35EE9" w:rsidRPr="00D35EE9" w:rsidRDefault="00D35EE9" w:rsidP="00D35EE9">
      <w:pPr>
        <w:pStyle w:val="Ttulo1"/>
        <w:numPr>
          <w:ilvl w:val="0"/>
          <w:numId w:val="2"/>
        </w:numPr>
        <w:spacing w:line="360" w:lineRule="auto"/>
        <w:ind w:left="425" w:hanging="425"/>
        <w:jc w:val="both"/>
        <w:rPr>
          <w:rFonts w:eastAsiaTheme="minorHAnsi" w:cstheme="majorHAnsi"/>
          <w:color w:val="auto"/>
          <w:sz w:val="20"/>
          <w:szCs w:val="20"/>
        </w:rPr>
      </w:pPr>
      <w:r w:rsidRPr="00D35EE9">
        <w:rPr>
          <w:rFonts w:eastAsiaTheme="minorHAnsi" w:cstheme="majorHAnsi"/>
          <w:color w:val="auto"/>
          <w:sz w:val="20"/>
          <w:szCs w:val="20"/>
        </w:rPr>
        <w:t>ÍNDICE DE DESEMPENHO DA MEDIÇÃO – IDM</w:t>
      </w:r>
    </w:p>
    <w:p w14:paraId="50F467F1" w14:textId="51FE5186" w:rsidR="00D35EE9" w:rsidRPr="00D35EE9" w:rsidRDefault="00D35EE9" w:rsidP="00D35EE9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 xml:space="preserve">Calculado conforme procedimentos definidos na norma ABNT NBR 15538/2014, porém aplicando ensaio de desgaste acelerado (fadiga) por até 400 horas na </w:t>
      </w:r>
      <w:proofErr w:type="spellStart"/>
      <w:r w:rsidRPr="00D35EE9">
        <w:rPr>
          <w:color w:val="auto"/>
          <w:sz w:val="20"/>
          <w:szCs w:val="20"/>
        </w:rPr>
        <w:t>Qmáx</w:t>
      </w:r>
      <w:proofErr w:type="spellEnd"/>
      <w:r w:rsidRPr="00D35EE9">
        <w:rPr>
          <w:color w:val="auto"/>
          <w:sz w:val="20"/>
          <w:szCs w:val="20"/>
        </w:rPr>
        <w:t xml:space="preserve"> ou Q</w:t>
      </w:r>
      <w:r w:rsidRPr="0072090C">
        <w:rPr>
          <w:color w:val="auto"/>
          <w:sz w:val="20"/>
          <w:szCs w:val="20"/>
          <w:vertAlign w:val="subscript"/>
        </w:rPr>
        <w:t>4</w:t>
      </w:r>
      <w:r w:rsidRPr="00D35EE9">
        <w:rPr>
          <w:color w:val="auto"/>
          <w:sz w:val="20"/>
          <w:szCs w:val="20"/>
        </w:rPr>
        <w:t>.</w:t>
      </w:r>
    </w:p>
    <w:p w14:paraId="4B447A4B" w14:textId="77777777" w:rsidR="00D35EE9" w:rsidRPr="00D35EE9" w:rsidRDefault="00D35EE9" w:rsidP="00D35EE9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Para análise dos critérios de aceitação será considerado o que segue:</w:t>
      </w:r>
    </w:p>
    <w:p w14:paraId="31839483" w14:textId="77777777" w:rsidR="00D35EE9" w:rsidRPr="00D35EE9" w:rsidRDefault="00D35EE9" w:rsidP="0072090C">
      <w:pPr>
        <w:pStyle w:val="Ttulo1"/>
        <w:numPr>
          <w:ilvl w:val="0"/>
          <w:numId w:val="16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Q</w:t>
      </w:r>
      <w:proofErr w:type="gramStart"/>
      <w:r w:rsidRPr="0072090C">
        <w:rPr>
          <w:color w:val="auto"/>
          <w:sz w:val="20"/>
          <w:szCs w:val="20"/>
          <w:vertAlign w:val="subscript"/>
        </w:rPr>
        <w:t>1</w:t>
      </w:r>
      <w:r w:rsidRPr="00D35EE9">
        <w:rPr>
          <w:color w:val="auto"/>
          <w:sz w:val="20"/>
          <w:szCs w:val="20"/>
        </w:rPr>
        <w:t xml:space="preserve">  =</w:t>
      </w:r>
      <w:proofErr w:type="gramEnd"/>
      <w:r w:rsidRPr="00D35EE9">
        <w:rPr>
          <w:color w:val="auto"/>
          <w:sz w:val="20"/>
          <w:szCs w:val="20"/>
        </w:rPr>
        <w:t xml:space="preserve"> </w:t>
      </w:r>
      <w:proofErr w:type="spellStart"/>
      <w:r w:rsidRPr="00D35EE9">
        <w:rPr>
          <w:color w:val="auto"/>
          <w:sz w:val="20"/>
          <w:szCs w:val="20"/>
        </w:rPr>
        <w:t>Qmín</w:t>
      </w:r>
      <w:proofErr w:type="spellEnd"/>
      <w:r w:rsidRPr="00D35EE9">
        <w:rPr>
          <w:color w:val="auto"/>
          <w:sz w:val="20"/>
          <w:szCs w:val="20"/>
        </w:rPr>
        <w:t>;</w:t>
      </w:r>
    </w:p>
    <w:p w14:paraId="1FE5383D" w14:textId="77777777" w:rsidR="00D35EE9" w:rsidRPr="00D35EE9" w:rsidRDefault="00D35EE9" w:rsidP="0072090C">
      <w:pPr>
        <w:pStyle w:val="Ttulo1"/>
        <w:numPr>
          <w:ilvl w:val="0"/>
          <w:numId w:val="16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Q</w:t>
      </w:r>
      <w:proofErr w:type="gramStart"/>
      <w:r w:rsidRPr="0072090C">
        <w:rPr>
          <w:color w:val="auto"/>
          <w:sz w:val="20"/>
          <w:szCs w:val="20"/>
          <w:vertAlign w:val="subscript"/>
        </w:rPr>
        <w:t>2</w:t>
      </w:r>
      <w:r w:rsidRPr="00D35EE9">
        <w:rPr>
          <w:color w:val="auto"/>
          <w:sz w:val="20"/>
          <w:szCs w:val="20"/>
        </w:rPr>
        <w:t xml:space="preserve">  =</w:t>
      </w:r>
      <w:proofErr w:type="gramEnd"/>
      <w:r w:rsidRPr="00D35EE9">
        <w:rPr>
          <w:color w:val="auto"/>
          <w:sz w:val="20"/>
          <w:szCs w:val="20"/>
        </w:rPr>
        <w:t xml:space="preserve"> </w:t>
      </w:r>
      <w:proofErr w:type="spellStart"/>
      <w:r w:rsidRPr="00D35EE9">
        <w:rPr>
          <w:color w:val="auto"/>
          <w:sz w:val="20"/>
          <w:szCs w:val="20"/>
        </w:rPr>
        <w:t>Qtran</w:t>
      </w:r>
      <w:proofErr w:type="spellEnd"/>
      <w:r w:rsidRPr="00D35EE9">
        <w:rPr>
          <w:color w:val="auto"/>
          <w:sz w:val="20"/>
          <w:szCs w:val="20"/>
        </w:rPr>
        <w:t>;</w:t>
      </w:r>
    </w:p>
    <w:p w14:paraId="37AB3D0D" w14:textId="7E133753" w:rsidR="00D35EE9" w:rsidRPr="00D35EE9" w:rsidRDefault="00D35EE9" w:rsidP="0072090C">
      <w:pPr>
        <w:pStyle w:val="Ttulo1"/>
        <w:numPr>
          <w:ilvl w:val="0"/>
          <w:numId w:val="16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Q</w:t>
      </w:r>
      <w:r w:rsidRPr="0072090C">
        <w:rPr>
          <w:color w:val="auto"/>
          <w:sz w:val="20"/>
          <w:szCs w:val="20"/>
          <w:vertAlign w:val="subscript"/>
        </w:rPr>
        <w:t>3</w:t>
      </w:r>
      <w:r w:rsidRPr="00D35EE9">
        <w:rPr>
          <w:color w:val="auto"/>
          <w:sz w:val="20"/>
          <w:szCs w:val="20"/>
        </w:rPr>
        <w:t xml:space="preserve"> = </w:t>
      </w:r>
      <w:proofErr w:type="spellStart"/>
      <w:r w:rsidRPr="00D35EE9">
        <w:rPr>
          <w:color w:val="auto"/>
          <w:sz w:val="20"/>
          <w:szCs w:val="20"/>
        </w:rPr>
        <w:t>Qn</w:t>
      </w:r>
      <w:proofErr w:type="spellEnd"/>
      <w:r w:rsidRPr="00D35EE9">
        <w:rPr>
          <w:color w:val="auto"/>
          <w:sz w:val="20"/>
          <w:szCs w:val="20"/>
        </w:rPr>
        <w:t>;</w:t>
      </w:r>
    </w:p>
    <w:p w14:paraId="3F51DABD" w14:textId="77777777" w:rsidR="00D35EE9" w:rsidRPr="00D35EE9" w:rsidRDefault="00D35EE9" w:rsidP="0072090C">
      <w:pPr>
        <w:pStyle w:val="Ttulo1"/>
        <w:numPr>
          <w:ilvl w:val="0"/>
          <w:numId w:val="16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D35EE9">
        <w:rPr>
          <w:color w:val="auto"/>
          <w:sz w:val="20"/>
          <w:szCs w:val="20"/>
        </w:rPr>
        <w:t>Q</w:t>
      </w:r>
      <w:r w:rsidRPr="0072090C">
        <w:rPr>
          <w:color w:val="auto"/>
          <w:sz w:val="20"/>
          <w:szCs w:val="20"/>
          <w:vertAlign w:val="subscript"/>
        </w:rPr>
        <w:t>4</w:t>
      </w:r>
      <w:r w:rsidRPr="00D35EE9">
        <w:rPr>
          <w:color w:val="auto"/>
          <w:sz w:val="20"/>
          <w:szCs w:val="20"/>
        </w:rPr>
        <w:t xml:space="preserve"> = </w:t>
      </w:r>
      <w:proofErr w:type="spellStart"/>
      <w:r w:rsidRPr="00D35EE9">
        <w:rPr>
          <w:color w:val="auto"/>
          <w:sz w:val="20"/>
          <w:szCs w:val="20"/>
        </w:rPr>
        <w:t>Qmáx</w:t>
      </w:r>
      <w:proofErr w:type="spellEnd"/>
      <w:r w:rsidRPr="00D35EE9">
        <w:rPr>
          <w:color w:val="auto"/>
          <w:sz w:val="20"/>
          <w:szCs w:val="20"/>
        </w:rPr>
        <w:t>.</w:t>
      </w:r>
    </w:p>
    <w:p w14:paraId="5F719614" w14:textId="77777777" w:rsidR="00D35EE9" w:rsidRPr="0072090C" w:rsidRDefault="00D35EE9" w:rsidP="0072090C">
      <w:pPr>
        <w:pStyle w:val="Ttulo1"/>
        <w:numPr>
          <w:ilvl w:val="0"/>
          <w:numId w:val="2"/>
        </w:numPr>
        <w:spacing w:line="360" w:lineRule="auto"/>
        <w:ind w:left="425" w:hanging="425"/>
        <w:jc w:val="both"/>
        <w:rPr>
          <w:rFonts w:eastAsiaTheme="minorHAnsi" w:cstheme="majorHAnsi"/>
          <w:color w:val="auto"/>
          <w:sz w:val="20"/>
          <w:szCs w:val="20"/>
        </w:rPr>
      </w:pPr>
      <w:r w:rsidRPr="0072090C">
        <w:rPr>
          <w:rFonts w:eastAsiaTheme="minorHAnsi" w:cstheme="majorHAnsi"/>
          <w:color w:val="auto"/>
          <w:sz w:val="20"/>
          <w:szCs w:val="20"/>
        </w:rPr>
        <w:t>ENSAIOS DE RECEBIMENTO E INSPEÇÃO</w:t>
      </w:r>
    </w:p>
    <w:p w14:paraId="23975ED3" w14:textId="26111F20" w:rsidR="00D35EE9" w:rsidRDefault="00D35EE9" w:rsidP="0072090C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72090C">
        <w:rPr>
          <w:color w:val="auto"/>
          <w:sz w:val="20"/>
          <w:szCs w:val="20"/>
        </w:rPr>
        <w:t xml:space="preserve">No ato do recebimento de cada lote de hidrômetros, serão coletadas amostras aleatórias conforme Norma ABNT 5426/85, Plano de Amostragem Simples Normal, Nível de Inspeção S2, NQA 2,5 para o ensaio Hidrostático e NQA 6,5 para os demais, que a critério da </w:t>
      </w:r>
      <w:r w:rsidR="006A439F">
        <w:rPr>
          <w:color w:val="auto"/>
          <w:sz w:val="20"/>
          <w:szCs w:val="20"/>
        </w:rPr>
        <w:t>CODEN</w:t>
      </w:r>
      <w:r w:rsidRPr="0072090C">
        <w:rPr>
          <w:color w:val="auto"/>
          <w:sz w:val="20"/>
          <w:szCs w:val="20"/>
        </w:rPr>
        <w:t xml:space="preserve"> poderão ser submetidas a todos os ensaios descritos abaixo, além dos já previstos na Portaria n. 246/00 do INMETRO e na Norma ABNT NBR 15538/2014.</w:t>
      </w:r>
    </w:p>
    <w:p w14:paraId="70F2C3EB" w14:textId="77777777" w:rsidR="006A439F" w:rsidRPr="006A439F" w:rsidRDefault="006A439F" w:rsidP="006A439F">
      <w:pPr>
        <w:pStyle w:val="Ttulo1"/>
        <w:numPr>
          <w:ilvl w:val="0"/>
          <w:numId w:val="2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Visual;</w:t>
      </w:r>
    </w:p>
    <w:p w14:paraId="2C52FBB1" w14:textId="77777777" w:rsidR="006A439F" w:rsidRPr="006A439F" w:rsidRDefault="006A439F" w:rsidP="006A439F">
      <w:pPr>
        <w:pStyle w:val="Ttulo1"/>
        <w:numPr>
          <w:ilvl w:val="0"/>
          <w:numId w:val="2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lastRenderedPageBreak/>
        <w:t>Dimensional;</w:t>
      </w:r>
    </w:p>
    <w:p w14:paraId="068E8FBE" w14:textId="77777777" w:rsidR="006A439F" w:rsidRPr="006A439F" w:rsidRDefault="006A439F" w:rsidP="006A439F">
      <w:pPr>
        <w:pStyle w:val="Ttulo1"/>
        <w:numPr>
          <w:ilvl w:val="0"/>
          <w:numId w:val="2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Hidrostático;</w:t>
      </w:r>
    </w:p>
    <w:p w14:paraId="262D28B8" w14:textId="77777777" w:rsidR="006A439F" w:rsidRPr="006A439F" w:rsidRDefault="006A439F" w:rsidP="006A439F">
      <w:pPr>
        <w:pStyle w:val="Ttulo1"/>
        <w:numPr>
          <w:ilvl w:val="0"/>
          <w:numId w:val="2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Perfuração da cúpula de vidro:</w:t>
      </w:r>
    </w:p>
    <w:p w14:paraId="2D7FD344" w14:textId="2814482E" w:rsidR="006A439F" w:rsidRPr="006A439F" w:rsidRDefault="006A439F" w:rsidP="006A439F">
      <w:pPr>
        <w:pStyle w:val="Ttulo1"/>
        <w:numPr>
          <w:ilvl w:val="0"/>
          <w:numId w:val="2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Será efetuada uma perfuração da cúpula de vidro do medidor, em qualquer local da relojoaria, exceto sobre o sensor de pulso, utilizando uma broca específica de 4 mm de diâmetro. A relojoaria deve estilhaçar de modo a deixar plenamente visível a tentativa de fraude.</w:t>
      </w:r>
    </w:p>
    <w:p w14:paraId="1BD8A8EE" w14:textId="77777777" w:rsidR="006A439F" w:rsidRPr="006A439F" w:rsidRDefault="006A439F" w:rsidP="006A439F">
      <w:pPr>
        <w:pStyle w:val="Ttulo1"/>
        <w:numPr>
          <w:ilvl w:val="0"/>
          <w:numId w:val="2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Acoplamento magnético;</w:t>
      </w:r>
    </w:p>
    <w:p w14:paraId="0A664400" w14:textId="66999CE8" w:rsidR="006A439F" w:rsidRDefault="006A439F" w:rsidP="006A439F">
      <w:pPr>
        <w:pStyle w:val="Ttulo1"/>
        <w:numPr>
          <w:ilvl w:val="0"/>
          <w:numId w:val="20"/>
        </w:numPr>
        <w:spacing w:before="0" w:line="360" w:lineRule="auto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Índice de Desempenho da Medição – IDM.</w:t>
      </w:r>
    </w:p>
    <w:p w14:paraId="62DD347E" w14:textId="77777777" w:rsidR="006A439F" w:rsidRDefault="006A439F" w:rsidP="006A439F">
      <w:pPr>
        <w:pStyle w:val="Ttulo1"/>
        <w:spacing w:before="0" w:line="360" w:lineRule="auto"/>
        <w:ind w:left="709"/>
        <w:jc w:val="both"/>
        <w:rPr>
          <w:color w:val="auto"/>
          <w:sz w:val="20"/>
          <w:szCs w:val="20"/>
        </w:rPr>
      </w:pPr>
    </w:p>
    <w:p w14:paraId="22B5757A" w14:textId="4CB1FA54" w:rsidR="006A439F" w:rsidRDefault="006A439F" w:rsidP="006A439F">
      <w:pPr>
        <w:pStyle w:val="Ttulo1"/>
        <w:spacing w:before="0" w:line="360" w:lineRule="auto"/>
        <w:ind w:left="709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NOTA</w:t>
      </w:r>
      <w:r>
        <w:rPr>
          <w:color w:val="auto"/>
          <w:sz w:val="20"/>
          <w:szCs w:val="20"/>
        </w:rPr>
        <w:t>S</w:t>
      </w:r>
      <w:r w:rsidRPr="006A439F">
        <w:rPr>
          <w:color w:val="auto"/>
          <w:sz w:val="20"/>
          <w:szCs w:val="20"/>
        </w:rPr>
        <w:t>:</w:t>
      </w:r>
    </w:p>
    <w:p w14:paraId="54A05D82" w14:textId="77777777" w:rsidR="00160DDA" w:rsidRDefault="00160DDA" w:rsidP="00160DDA">
      <w:pPr>
        <w:pStyle w:val="Ttulo1"/>
        <w:numPr>
          <w:ilvl w:val="0"/>
          <w:numId w:val="23"/>
        </w:numPr>
        <w:spacing w:before="0" w:line="360" w:lineRule="auto"/>
        <w:ind w:left="1418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Será calculado após ensaio de desgaste acelerado por até 400 horas contínuas na vazão máxima (</w:t>
      </w:r>
      <w:proofErr w:type="spellStart"/>
      <w:r w:rsidRPr="006A439F">
        <w:rPr>
          <w:color w:val="auto"/>
          <w:sz w:val="20"/>
          <w:szCs w:val="20"/>
        </w:rPr>
        <w:t>Qmáx</w:t>
      </w:r>
      <w:proofErr w:type="spellEnd"/>
      <w:r w:rsidRPr="006A439F">
        <w:rPr>
          <w:color w:val="auto"/>
          <w:sz w:val="20"/>
          <w:szCs w:val="20"/>
        </w:rPr>
        <w:t>) ou de sobrecarga</w:t>
      </w:r>
      <w:r>
        <w:rPr>
          <w:color w:val="auto"/>
          <w:sz w:val="20"/>
          <w:szCs w:val="20"/>
        </w:rPr>
        <w:t>;</w:t>
      </w:r>
    </w:p>
    <w:p w14:paraId="27302E2D" w14:textId="77777777" w:rsidR="00160DDA" w:rsidRDefault="00160DDA" w:rsidP="00160DDA">
      <w:pPr>
        <w:pStyle w:val="Ttulo1"/>
        <w:numPr>
          <w:ilvl w:val="0"/>
          <w:numId w:val="23"/>
        </w:numPr>
        <w:spacing w:before="0" w:line="360" w:lineRule="auto"/>
        <w:ind w:left="1418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Os ensaios</w:t>
      </w:r>
      <w:r>
        <w:rPr>
          <w:color w:val="auto"/>
          <w:sz w:val="20"/>
          <w:szCs w:val="20"/>
        </w:rPr>
        <w:t xml:space="preserve"> serão encaminhados pela contratada à um laboratório acreditado pelo INMETRO, indicado pela CODEN;</w:t>
      </w:r>
    </w:p>
    <w:p w14:paraId="7E68480A" w14:textId="77777777" w:rsidR="00160DDA" w:rsidRDefault="00160DDA" w:rsidP="00160DDA">
      <w:pPr>
        <w:pStyle w:val="Ttulo1"/>
        <w:numPr>
          <w:ilvl w:val="0"/>
          <w:numId w:val="23"/>
        </w:numPr>
        <w:spacing w:before="0" w:line="360" w:lineRule="auto"/>
        <w:ind w:left="1418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 xml:space="preserve">Os custos </w:t>
      </w:r>
      <w:r>
        <w:rPr>
          <w:color w:val="auto"/>
          <w:sz w:val="20"/>
          <w:szCs w:val="20"/>
        </w:rPr>
        <w:t>e despesas de envio e ensaios ficarão por conta da empresa contrata/empreendedor;</w:t>
      </w:r>
    </w:p>
    <w:p w14:paraId="01A0A3B8" w14:textId="77777777" w:rsidR="00160DDA" w:rsidRPr="00B3059F" w:rsidRDefault="00160DDA" w:rsidP="00160DDA">
      <w:pPr>
        <w:pStyle w:val="Ttulo1"/>
        <w:numPr>
          <w:ilvl w:val="0"/>
          <w:numId w:val="23"/>
        </w:numPr>
        <w:spacing w:before="0" w:line="360" w:lineRule="auto"/>
        <w:ind w:left="1418"/>
        <w:jc w:val="both"/>
        <w:rPr>
          <w:color w:val="auto"/>
          <w:sz w:val="20"/>
          <w:szCs w:val="20"/>
        </w:rPr>
      </w:pPr>
      <w:r w:rsidRPr="00B3059F">
        <w:rPr>
          <w:color w:val="auto"/>
          <w:sz w:val="20"/>
          <w:szCs w:val="20"/>
        </w:rPr>
        <w:t xml:space="preserve">A reposição das amostras retiradas para ensaio, serão </w:t>
      </w:r>
      <w:r>
        <w:rPr>
          <w:color w:val="auto"/>
          <w:sz w:val="20"/>
          <w:szCs w:val="20"/>
        </w:rPr>
        <w:t>de responsabilidade</w:t>
      </w:r>
      <w:r w:rsidRPr="00B3059F">
        <w:rPr>
          <w:color w:val="auto"/>
          <w:sz w:val="20"/>
          <w:szCs w:val="20"/>
        </w:rPr>
        <w:t xml:space="preserve"> contrata, sem qualquer ônus à CODEN.</w:t>
      </w:r>
    </w:p>
    <w:p w14:paraId="51F5F4A7" w14:textId="451ECAD1" w:rsidR="006A439F" w:rsidRPr="006A439F" w:rsidRDefault="006A439F" w:rsidP="006A439F">
      <w:pPr>
        <w:pStyle w:val="Ttulo2"/>
        <w:numPr>
          <w:ilvl w:val="1"/>
          <w:numId w:val="21"/>
        </w:numPr>
        <w:spacing w:before="120" w:line="360" w:lineRule="auto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Critérios de aceitação</w:t>
      </w:r>
    </w:p>
    <w:p w14:paraId="63B77A17" w14:textId="77777777" w:rsidR="006A439F" w:rsidRPr="006A439F" w:rsidRDefault="006A439F" w:rsidP="006A439F">
      <w:pPr>
        <w:pStyle w:val="Ttulo2"/>
        <w:numPr>
          <w:ilvl w:val="2"/>
          <w:numId w:val="21"/>
        </w:numPr>
        <w:spacing w:before="120" w:line="360" w:lineRule="auto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O medidor será considerado CONFORME, quando:</w:t>
      </w:r>
    </w:p>
    <w:p w14:paraId="10D3B2E1" w14:textId="77777777" w:rsidR="006A439F" w:rsidRPr="006A439F" w:rsidRDefault="006A439F" w:rsidP="002432E0">
      <w:pPr>
        <w:pStyle w:val="Ttulo2"/>
        <w:numPr>
          <w:ilvl w:val="2"/>
          <w:numId w:val="22"/>
        </w:numPr>
        <w:spacing w:before="0" w:line="360" w:lineRule="auto"/>
        <w:ind w:left="993" w:hanging="284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Atender todos os ensaios iniciais especificados;</w:t>
      </w:r>
    </w:p>
    <w:p w14:paraId="24821225" w14:textId="69D912BF" w:rsidR="006A439F" w:rsidRPr="006A439F" w:rsidRDefault="006A439F" w:rsidP="002432E0">
      <w:pPr>
        <w:pStyle w:val="Ttulo2"/>
        <w:numPr>
          <w:ilvl w:val="2"/>
          <w:numId w:val="22"/>
        </w:numPr>
        <w:spacing w:before="0" w:line="360" w:lineRule="auto"/>
        <w:ind w:left="993" w:hanging="284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Os erros de indicação iniciais e os desvios de erros estirem de acordo com os limites máximos admitidos na norma ABNT NBR 15538/2014;</w:t>
      </w:r>
    </w:p>
    <w:p w14:paraId="2CFED5F5" w14:textId="77777777" w:rsidR="006A439F" w:rsidRPr="006A439F" w:rsidRDefault="006A439F" w:rsidP="002432E0">
      <w:pPr>
        <w:pStyle w:val="Ttulo2"/>
        <w:numPr>
          <w:ilvl w:val="2"/>
          <w:numId w:val="22"/>
        </w:numPr>
        <w:spacing w:before="0" w:line="360" w:lineRule="auto"/>
        <w:ind w:left="993" w:hanging="284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O IDM for maior ou igual ao especificado neste documento.</w:t>
      </w:r>
    </w:p>
    <w:p w14:paraId="3666C55D" w14:textId="77777777" w:rsidR="006A439F" w:rsidRPr="006A439F" w:rsidRDefault="006A439F" w:rsidP="006A439F">
      <w:pPr>
        <w:pStyle w:val="Ttulo2"/>
        <w:numPr>
          <w:ilvl w:val="2"/>
          <w:numId w:val="21"/>
        </w:numPr>
        <w:spacing w:before="120" w:line="360" w:lineRule="auto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O lote será considerado ACEITO, quando a quantidade de medidor NÃO CONFORME, estiver de acordo com os limites máximos estabelecidos na norma ABNT NBR 5426/85.</w:t>
      </w:r>
    </w:p>
    <w:p w14:paraId="11040449" w14:textId="77777777" w:rsidR="006A439F" w:rsidRPr="006A439F" w:rsidRDefault="006A439F" w:rsidP="006A439F">
      <w:pPr>
        <w:pStyle w:val="Ttulo1"/>
        <w:numPr>
          <w:ilvl w:val="0"/>
          <w:numId w:val="2"/>
        </w:numPr>
        <w:spacing w:line="360" w:lineRule="auto"/>
        <w:ind w:left="425" w:hanging="425"/>
        <w:jc w:val="both"/>
        <w:rPr>
          <w:rFonts w:eastAsiaTheme="minorHAnsi" w:cstheme="majorHAnsi"/>
          <w:color w:val="auto"/>
          <w:sz w:val="20"/>
          <w:szCs w:val="20"/>
        </w:rPr>
      </w:pPr>
      <w:r w:rsidRPr="006A439F">
        <w:rPr>
          <w:rFonts w:eastAsiaTheme="minorHAnsi" w:cstheme="majorHAnsi"/>
          <w:color w:val="auto"/>
          <w:sz w:val="20"/>
          <w:szCs w:val="20"/>
        </w:rPr>
        <w:t>INCERTEZA DE MEDIÇÃO</w:t>
      </w:r>
    </w:p>
    <w:p w14:paraId="62253212" w14:textId="77777777" w:rsidR="006A439F" w:rsidRPr="006A439F" w:rsidRDefault="006A439F" w:rsidP="006A439F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  <w:r w:rsidRPr="006A439F">
        <w:rPr>
          <w:color w:val="auto"/>
          <w:sz w:val="20"/>
          <w:szCs w:val="20"/>
        </w:rPr>
        <w:t>Todos os resultados de calibração de hidrômetros serão expressos acompanhados das Incertezas Expandidas de Medição.</w:t>
      </w:r>
    </w:p>
    <w:p w14:paraId="7D019589" w14:textId="77777777" w:rsidR="006A439F" w:rsidRPr="006A439F" w:rsidRDefault="006A439F" w:rsidP="006A439F"/>
    <w:tbl>
      <w:tblPr>
        <w:tblStyle w:val="Tabeladorelatriodestatus"/>
        <w:tblpPr w:leftFromText="141" w:rightFromText="141" w:vertAnchor="text" w:horzAnchor="margin" w:tblpY="1186"/>
        <w:tblW w:w="5000" w:type="pct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2552"/>
        <w:gridCol w:w="2512"/>
      </w:tblGrid>
      <w:tr w:rsidR="003D45B8" w:rsidRPr="0049629B" w14:paraId="3084930B" w14:textId="77777777" w:rsidTr="003D4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tcW w:w="1980" w:type="dxa"/>
            <w:vAlign w:val="center"/>
          </w:tcPr>
          <w:p w14:paraId="58BD1ACF" w14:textId="77777777" w:rsidR="003D45B8" w:rsidRPr="0049629B" w:rsidRDefault="003D45B8" w:rsidP="003D45B8">
            <w:pPr>
              <w:pStyle w:val="Ttulo1"/>
              <w:spacing w:before="0"/>
              <w:jc w:val="center"/>
              <w:outlineLvl w:val="0"/>
              <w:rPr>
                <w:rFonts w:eastAsiaTheme="minorHAnsi" w:cstheme="majorHAnsi"/>
                <w:b/>
                <w:caps w:val="0"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b/>
                <w:caps w:val="0"/>
                <w:color w:val="auto"/>
                <w:sz w:val="20"/>
                <w:szCs w:val="20"/>
              </w:rPr>
              <w:t>DATA</w:t>
            </w:r>
          </w:p>
        </w:tc>
        <w:tc>
          <w:tcPr>
            <w:tcW w:w="1276" w:type="dxa"/>
            <w:vAlign w:val="center"/>
          </w:tcPr>
          <w:p w14:paraId="69BA6185" w14:textId="77777777" w:rsidR="003D45B8" w:rsidRPr="0049629B" w:rsidRDefault="003D45B8" w:rsidP="003D45B8">
            <w:pPr>
              <w:pStyle w:val="Ttulo1"/>
              <w:spacing w:before="0"/>
              <w:jc w:val="center"/>
              <w:outlineLvl w:val="0"/>
              <w:rPr>
                <w:rFonts w:eastAsiaTheme="minorHAnsi" w:cstheme="majorHAnsi"/>
                <w:b/>
                <w:caps w:val="0"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b/>
                <w:color w:val="auto"/>
                <w:sz w:val="20"/>
                <w:szCs w:val="20"/>
              </w:rPr>
              <w:t>REV.</w:t>
            </w:r>
          </w:p>
        </w:tc>
        <w:tc>
          <w:tcPr>
            <w:tcW w:w="1417" w:type="dxa"/>
            <w:vAlign w:val="center"/>
          </w:tcPr>
          <w:p w14:paraId="2E3C21DB" w14:textId="77777777" w:rsidR="003D45B8" w:rsidRPr="0049629B" w:rsidRDefault="003D45B8" w:rsidP="003D45B8">
            <w:pPr>
              <w:pStyle w:val="Ttulo1"/>
              <w:spacing w:before="0"/>
              <w:jc w:val="center"/>
              <w:outlineLvl w:val="0"/>
              <w:rPr>
                <w:rFonts w:eastAsiaTheme="minorHAnsi" w:cstheme="majorHAnsi"/>
                <w:b/>
                <w:caps w:val="0"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b/>
                <w:color w:val="auto"/>
                <w:sz w:val="20"/>
                <w:szCs w:val="20"/>
              </w:rPr>
              <w:t>PÁG.</w:t>
            </w:r>
          </w:p>
        </w:tc>
        <w:tc>
          <w:tcPr>
            <w:tcW w:w="2552" w:type="dxa"/>
            <w:vAlign w:val="center"/>
          </w:tcPr>
          <w:p w14:paraId="53EB8FAC" w14:textId="77777777" w:rsidR="003D45B8" w:rsidRPr="0049629B" w:rsidRDefault="003D45B8" w:rsidP="003D45B8">
            <w:pPr>
              <w:pStyle w:val="Ttulo1"/>
              <w:spacing w:before="0"/>
              <w:jc w:val="center"/>
              <w:outlineLvl w:val="0"/>
              <w:rPr>
                <w:rFonts w:eastAsiaTheme="minorHAnsi" w:cstheme="majorHAnsi"/>
                <w:b/>
                <w:caps w:val="0"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b/>
                <w:color w:val="auto"/>
                <w:sz w:val="20"/>
                <w:szCs w:val="20"/>
              </w:rPr>
              <w:t>DESCRIÇÃO</w:t>
            </w:r>
          </w:p>
        </w:tc>
        <w:tc>
          <w:tcPr>
            <w:tcW w:w="2512" w:type="dxa"/>
            <w:vAlign w:val="center"/>
          </w:tcPr>
          <w:p w14:paraId="0EF38D68" w14:textId="77777777" w:rsidR="003D45B8" w:rsidRPr="0049629B" w:rsidRDefault="003D45B8" w:rsidP="003D45B8">
            <w:pPr>
              <w:pStyle w:val="Ttulo1"/>
              <w:spacing w:before="0"/>
              <w:ind w:left="25"/>
              <w:jc w:val="center"/>
              <w:outlineLvl w:val="0"/>
              <w:rPr>
                <w:rFonts w:eastAsiaTheme="minorHAnsi" w:cstheme="majorHAnsi"/>
                <w:b/>
                <w:caps w:val="0"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b/>
                <w:color w:val="auto"/>
                <w:sz w:val="20"/>
                <w:szCs w:val="20"/>
              </w:rPr>
              <w:t>NOME / SETOR</w:t>
            </w:r>
          </w:p>
        </w:tc>
      </w:tr>
      <w:tr w:rsidR="003D45B8" w:rsidRPr="0049629B" w14:paraId="090B8371" w14:textId="77777777" w:rsidTr="003D45B8">
        <w:trPr>
          <w:trHeight w:val="412"/>
        </w:trPr>
        <w:tc>
          <w:tcPr>
            <w:tcW w:w="1980" w:type="dxa"/>
            <w:vAlign w:val="center"/>
          </w:tcPr>
          <w:p w14:paraId="6909D2AD" w14:textId="77777777" w:rsidR="003D45B8" w:rsidRPr="0049629B" w:rsidRDefault="003D45B8" w:rsidP="003D45B8">
            <w:pPr>
              <w:pStyle w:val="Ttulo1"/>
              <w:spacing w:before="0"/>
              <w:jc w:val="center"/>
              <w:outlineLvl w:val="0"/>
              <w:rPr>
                <w:rFonts w:eastAsiaTheme="minorHAnsi" w:cstheme="majorHAnsi"/>
                <w:b/>
                <w:color w:val="auto"/>
                <w:sz w:val="20"/>
                <w:szCs w:val="20"/>
              </w:rPr>
            </w:pPr>
            <w:r>
              <w:rPr>
                <w:rFonts w:eastAsiaTheme="minorHAnsi" w:cstheme="majorHAnsi"/>
                <w:color w:val="auto"/>
                <w:sz w:val="20"/>
                <w:szCs w:val="20"/>
              </w:rPr>
              <w:t>08</w:t>
            </w: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/0</w:t>
            </w:r>
            <w:r>
              <w:rPr>
                <w:rFonts w:eastAsiaTheme="minorHAnsi" w:cstheme="majorHAnsi"/>
                <w:color w:val="auto"/>
                <w:sz w:val="20"/>
                <w:szCs w:val="20"/>
              </w:rPr>
              <w:t>6</w:t>
            </w: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/2018</w:t>
            </w:r>
          </w:p>
        </w:tc>
        <w:tc>
          <w:tcPr>
            <w:tcW w:w="1276" w:type="dxa"/>
            <w:vAlign w:val="center"/>
          </w:tcPr>
          <w:p w14:paraId="38E43434" w14:textId="77777777" w:rsidR="003D45B8" w:rsidRPr="0049629B" w:rsidRDefault="003D45B8" w:rsidP="003D45B8">
            <w:pPr>
              <w:pStyle w:val="Ttulo1"/>
              <w:spacing w:before="0"/>
              <w:jc w:val="center"/>
              <w:outlineLvl w:val="0"/>
              <w:rPr>
                <w:rFonts w:eastAsiaTheme="minorHAnsi" w:cstheme="majorHAnsi"/>
                <w:b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0</w:t>
            </w:r>
            <w:r>
              <w:rPr>
                <w:rFonts w:eastAsiaTheme="minorHAnsi" w:cstheme="maj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5B38450" w14:textId="77777777" w:rsidR="003D45B8" w:rsidRPr="0049629B" w:rsidRDefault="003D45B8" w:rsidP="003D45B8">
            <w:pPr>
              <w:pStyle w:val="Ttulo1"/>
              <w:spacing w:before="0"/>
              <w:jc w:val="center"/>
              <w:outlineLvl w:val="0"/>
              <w:rPr>
                <w:rFonts w:eastAsiaTheme="minorHAnsi" w:cstheme="majorHAnsi"/>
                <w:b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Todas</w:t>
            </w:r>
          </w:p>
        </w:tc>
        <w:tc>
          <w:tcPr>
            <w:tcW w:w="2552" w:type="dxa"/>
            <w:vAlign w:val="center"/>
          </w:tcPr>
          <w:p w14:paraId="72E7A73C" w14:textId="77777777" w:rsidR="003D45B8" w:rsidRPr="0049629B" w:rsidRDefault="003D45B8" w:rsidP="003D45B8">
            <w:pPr>
              <w:pStyle w:val="Ttulo1"/>
              <w:spacing w:before="0"/>
              <w:outlineLvl w:val="0"/>
              <w:rPr>
                <w:rFonts w:eastAsiaTheme="minorHAnsi" w:cstheme="majorHAnsi"/>
                <w:b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Elaboração</w:t>
            </w:r>
          </w:p>
        </w:tc>
        <w:tc>
          <w:tcPr>
            <w:tcW w:w="2512" w:type="dxa"/>
            <w:vAlign w:val="center"/>
          </w:tcPr>
          <w:p w14:paraId="3C078F26" w14:textId="77777777" w:rsidR="003D45B8" w:rsidRPr="0049629B" w:rsidRDefault="003D45B8" w:rsidP="003D45B8">
            <w:pPr>
              <w:pStyle w:val="Ttulo1"/>
              <w:spacing w:before="0"/>
              <w:ind w:left="25"/>
              <w:jc w:val="center"/>
              <w:outlineLvl w:val="0"/>
              <w:rPr>
                <w:rFonts w:eastAsiaTheme="minorHAnsi" w:cstheme="majorHAnsi"/>
                <w:b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Caroline Pavan / Perdas</w:t>
            </w:r>
          </w:p>
        </w:tc>
      </w:tr>
      <w:tr w:rsidR="003D45B8" w:rsidRPr="0049629B" w14:paraId="71C4601D" w14:textId="77777777" w:rsidTr="003D45B8">
        <w:trPr>
          <w:trHeight w:val="412"/>
        </w:trPr>
        <w:tc>
          <w:tcPr>
            <w:tcW w:w="1980" w:type="dxa"/>
            <w:vAlign w:val="center"/>
          </w:tcPr>
          <w:p w14:paraId="19BE4957" w14:textId="77777777" w:rsidR="003D45B8" w:rsidRPr="0049629B" w:rsidRDefault="003D45B8" w:rsidP="003D45B8">
            <w:pPr>
              <w:pStyle w:val="Ttulo1"/>
              <w:spacing w:before="0"/>
              <w:jc w:val="center"/>
              <w:outlineLvl w:val="0"/>
              <w:rPr>
                <w:rFonts w:eastAsiaTheme="minorHAnsi" w:cstheme="majorHAnsi"/>
                <w:b/>
                <w:caps/>
                <w:color w:val="auto"/>
                <w:sz w:val="20"/>
                <w:szCs w:val="20"/>
              </w:rPr>
            </w:pPr>
            <w:r>
              <w:rPr>
                <w:rFonts w:eastAsiaTheme="minorHAnsi" w:cstheme="majorHAnsi"/>
                <w:color w:val="auto"/>
                <w:sz w:val="20"/>
                <w:szCs w:val="20"/>
              </w:rPr>
              <w:t>28</w:t>
            </w: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/0</w:t>
            </w:r>
            <w:r>
              <w:rPr>
                <w:rFonts w:eastAsiaTheme="minorHAnsi" w:cstheme="majorHAnsi"/>
                <w:color w:val="auto"/>
                <w:sz w:val="20"/>
                <w:szCs w:val="20"/>
              </w:rPr>
              <w:t>3</w:t>
            </w: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/2018</w:t>
            </w:r>
          </w:p>
        </w:tc>
        <w:tc>
          <w:tcPr>
            <w:tcW w:w="1276" w:type="dxa"/>
            <w:vAlign w:val="center"/>
          </w:tcPr>
          <w:p w14:paraId="3410466E" w14:textId="77777777" w:rsidR="003D45B8" w:rsidRPr="0049629B" w:rsidRDefault="003D45B8" w:rsidP="003D45B8">
            <w:pPr>
              <w:pStyle w:val="Ttulo1"/>
              <w:spacing w:before="0"/>
              <w:jc w:val="center"/>
              <w:outlineLvl w:val="0"/>
              <w:rPr>
                <w:rFonts w:eastAsiaTheme="minorHAnsi" w:cstheme="majorHAnsi"/>
                <w:b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0</w:t>
            </w:r>
            <w:r>
              <w:rPr>
                <w:rFonts w:eastAsiaTheme="minorHAnsi" w:cstheme="maj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F6AA9CC" w14:textId="77777777" w:rsidR="003D45B8" w:rsidRPr="0049629B" w:rsidRDefault="003D45B8" w:rsidP="003D45B8">
            <w:pPr>
              <w:pStyle w:val="Ttulo1"/>
              <w:spacing w:before="0"/>
              <w:jc w:val="center"/>
              <w:outlineLvl w:val="0"/>
              <w:rPr>
                <w:rFonts w:eastAsiaTheme="minorHAnsi" w:cstheme="majorHAnsi"/>
                <w:b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Todas</w:t>
            </w:r>
          </w:p>
        </w:tc>
        <w:tc>
          <w:tcPr>
            <w:tcW w:w="2552" w:type="dxa"/>
            <w:vAlign w:val="center"/>
          </w:tcPr>
          <w:p w14:paraId="6A00EE05" w14:textId="77777777" w:rsidR="003D45B8" w:rsidRPr="0049629B" w:rsidRDefault="003D45B8" w:rsidP="003D45B8">
            <w:pPr>
              <w:pStyle w:val="Ttulo1"/>
              <w:spacing w:before="0"/>
              <w:outlineLvl w:val="0"/>
              <w:rPr>
                <w:rFonts w:eastAsiaTheme="minorHAnsi" w:cstheme="majorHAnsi"/>
                <w:b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Elaboração</w:t>
            </w:r>
          </w:p>
        </w:tc>
        <w:tc>
          <w:tcPr>
            <w:tcW w:w="2512" w:type="dxa"/>
            <w:vAlign w:val="center"/>
          </w:tcPr>
          <w:p w14:paraId="40B819D9" w14:textId="77777777" w:rsidR="003D45B8" w:rsidRPr="0049629B" w:rsidRDefault="003D45B8" w:rsidP="003D45B8">
            <w:pPr>
              <w:pStyle w:val="Ttulo1"/>
              <w:spacing w:before="0"/>
              <w:ind w:left="25"/>
              <w:jc w:val="center"/>
              <w:outlineLvl w:val="0"/>
              <w:rPr>
                <w:rFonts w:eastAsiaTheme="minorHAnsi" w:cstheme="majorHAnsi"/>
                <w:b/>
                <w:color w:val="auto"/>
                <w:sz w:val="20"/>
                <w:szCs w:val="20"/>
              </w:rPr>
            </w:pPr>
            <w:r w:rsidRPr="0049629B">
              <w:rPr>
                <w:rFonts w:eastAsiaTheme="minorHAnsi" w:cstheme="majorHAnsi"/>
                <w:color w:val="auto"/>
                <w:sz w:val="20"/>
                <w:szCs w:val="20"/>
              </w:rPr>
              <w:t>Caroline Pavan / Perdas</w:t>
            </w:r>
          </w:p>
        </w:tc>
      </w:tr>
    </w:tbl>
    <w:p w14:paraId="6E0698C4" w14:textId="79EE243B" w:rsidR="00D35EE9" w:rsidRDefault="00D35EE9" w:rsidP="0072090C">
      <w:pPr>
        <w:pStyle w:val="Ttulo1"/>
        <w:spacing w:before="0" w:line="360" w:lineRule="auto"/>
        <w:jc w:val="both"/>
        <w:rPr>
          <w:color w:val="auto"/>
          <w:sz w:val="20"/>
          <w:szCs w:val="20"/>
        </w:rPr>
      </w:pPr>
    </w:p>
    <w:p w14:paraId="2A7A4CFF" w14:textId="77777777" w:rsidR="0072090C" w:rsidRPr="002C093B" w:rsidRDefault="0072090C" w:rsidP="002432E0"/>
    <w:bookmarkEnd w:id="0"/>
    <w:sectPr w:rsidR="0072090C" w:rsidRPr="002C093B" w:rsidSect="00CD292C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208" w:right="1080" w:bottom="993" w:left="1080" w:header="851" w:footer="580" w:gutter="0"/>
      <w:pgBorders w:offsetFrom="page">
        <w:top w:val="single" w:sz="2" w:space="24" w:color="BFBFBF" w:themeColor="background1" w:themeShade="BF"/>
        <w:left w:val="single" w:sz="2" w:space="24" w:color="BFBFBF" w:themeColor="background1" w:themeShade="BF"/>
        <w:bottom w:val="single" w:sz="2" w:space="24" w:color="BFBFBF" w:themeColor="background1" w:themeShade="BF"/>
        <w:right w:val="single" w:sz="2" w:space="24" w:color="BFBFBF" w:themeColor="background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02260" w14:textId="77777777" w:rsidR="00652E8C" w:rsidRDefault="00652E8C">
      <w:pPr>
        <w:spacing w:before="0" w:after="0"/>
      </w:pPr>
      <w:r>
        <w:separator/>
      </w:r>
    </w:p>
  </w:endnote>
  <w:endnote w:type="continuationSeparator" w:id="0">
    <w:p w14:paraId="0BA421C6" w14:textId="77777777" w:rsidR="00652E8C" w:rsidRDefault="00652E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E12D" w14:textId="6C422C2C" w:rsidR="00652E8C" w:rsidRDefault="00652E8C" w:rsidP="00CD292C">
    <w:pPr>
      <w:pStyle w:val="Rodap0"/>
      <w:ind w:right="-318"/>
      <w:jc w:val="right"/>
    </w:pPr>
    <w:r>
      <w:tab/>
    </w:r>
    <w:sdt>
      <w:sdtPr>
        <w:id w:val="1235273599"/>
        <w:docPartObj>
          <w:docPartGallery w:val="Page Numbers (Top of Page)"/>
          <w:docPartUnique/>
        </w:docPartObj>
      </w:sdtPr>
      <w:sdtEndPr/>
      <w:sdtContent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41D3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41D32">
          <w:rPr>
            <w:b/>
            <w:bCs/>
            <w:noProof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062771"/>
      <w:docPartObj>
        <w:docPartGallery w:val="Page Numbers (Bottom of Page)"/>
        <w:docPartUnique/>
      </w:docPartObj>
    </w:sdtPr>
    <w:sdtEndPr/>
    <w:sdtContent>
      <w:sdt>
        <w:sdtPr>
          <w:id w:val="-18393223"/>
          <w:docPartObj>
            <w:docPartGallery w:val="Page Numbers (Top of Page)"/>
            <w:docPartUnique/>
          </w:docPartObj>
        </w:sdtPr>
        <w:sdtEndPr/>
        <w:sdtContent>
          <w:p w14:paraId="60246FCB" w14:textId="76DEDB5C" w:rsidR="00652E8C" w:rsidRDefault="00652E8C" w:rsidP="00921D35">
            <w:pPr>
              <w:pStyle w:val="Cabealho0"/>
            </w:pPr>
          </w:p>
          <w:p w14:paraId="70E1A818" w14:textId="77777777" w:rsidR="00652E8C" w:rsidRDefault="00652E8C" w:rsidP="00A23B7E">
            <w:pPr>
              <w:pStyle w:val="rodap"/>
              <w:tabs>
                <w:tab w:val="left" w:pos="8504"/>
              </w:tabs>
            </w:pPr>
          </w:p>
          <w:p w14:paraId="1083CB19" w14:textId="404A57A8" w:rsidR="00652E8C" w:rsidRDefault="00652E8C" w:rsidP="00776F44">
            <w:pPr>
              <w:pStyle w:val="Rodap0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4F0B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464D" w14:textId="77777777" w:rsidR="00652E8C" w:rsidRDefault="00652E8C">
      <w:pPr>
        <w:spacing w:before="0" w:after="0"/>
      </w:pPr>
      <w:r>
        <w:separator/>
      </w:r>
    </w:p>
  </w:footnote>
  <w:footnote w:type="continuationSeparator" w:id="0">
    <w:p w14:paraId="5B370A4E" w14:textId="77777777" w:rsidR="00652E8C" w:rsidRDefault="00652E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834A" w14:textId="77777777" w:rsidR="00652E8C" w:rsidRPr="00921D35" w:rsidRDefault="00652E8C" w:rsidP="00C45F2D">
    <w:pPr>
      <w:pStyle w:val="Cabealho0"/>
      <w:jc w:val="center"/>
      <w:rPr>
        <w:rFonts w:asciiTheme="majorHAnsi" w:hAnsiTheme="majorHAnsi"/>
        <w:sz w:val="26"/>
        <w:szCs w:val="26"/>
      </w:rPr>
    </w:pPr>
    <w:r w:rsidRPr="00921D35">
      <w:rPr>
        <w:rFonts w:asciiTheme="majorHAnsi" w:hAnsiTheme="majorHAnsi"/>
        <w:noProof/>
        <w:sz w:val="26"/>
        <w:szCs w:val="26"/>
      </w:rPr>
      <w:drawing>
        <wp:anchor distT="0" distB="0" distL="114300" distR="114300" simplePos="0" relativeHeight="251662336" behindDoc="1" locked="0" layoutInCell="1" allowOverlap="1" wp14:anchorId="03F543FF" wp14:editId="3124E9B1">
          <wp:simplePos x="0" y="0"/>
          <wp:positionH relativeFrom="margin">
            <wp:posOffset>31115</wp:posOffset>
          </wp:positionH>
          <wp:positionV relativeFrom="page">
            <wp:posOffset>409575</wp:posOffset>
          </wp:positionV>
          <wp:extent cx="676275" cy="774700"/>
          <wp:effectExtent l="0" t="0" r="9525" b="6350"/>
          <wp:wrapNone/>
          <wp:docPr id="26" name="Imagem 26" descr="S:\OFÍCIO\Foto_logomarca - Cod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OFÍCIO\Foto_logomarca - Code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1D35">
      <w:rPr>
        <w:rFonts w:asciiTheme="majorHAnsi" w:hAnsiTheme="majorHAnsi"/>
        <w:sz w:val="26"/>
        <w:szCs w:val="26"/>
      </w:rPr>
      <w:t>COMPANHIA DE DESENVOLVIMENTO DE NOVA ODESSA</w:t>
    </w:r>
  </w:p>
  <w:p w14:paraId="64E8A53E" w14:textId="77777777" w:rsidR="00652E8C" w:rsidRPr="00921D35" w:rsidRDefault="00652E8C" w:rsidP="00C45F2D">
    <w:pPr>
      <w:pStyle w:val="Cabealho0"/>
      <w:jc w:val="center"/>
      <w:rPr>
        <w:rFonts w:asciiTheme="majorHAnsi" w:hAnsiTheme="majorHAnsi"/>
        <w:sz w:val="22"/>
        <w:szCs w:val="22"/>
      </w:rPr>
    </w:pPr>
    <w:r w:rsidRPr="00921D35">
      <w:rPr>
        <w:rFonts w:asciiTheme="majorHAnsi" w:hAnsiTheme="majorHAnsi"/>
        <w:sz w:val="22"/>
        <w:szCs w:val="22"/>
      </w:rPr>
      <w:t>Rua Eduardo Leekning, 550 – Jd. Bela Vista – Nova Odessa – SP</w:t>
    </w:r>
  </w:p>
  <w:p w14:paraId="4C182300" w14:textId="77777777" w:rsidR="00652E8C" w:rsidRPr="00921D35" w:rsidRDefault="00652E8C" w:rsidP="00C45F2D">
    <w:pPr>
      <w:pStyle w:val="Cabealho0"/>
      <w:pBdr>
        <w:bottom w:val="single" w:sz="12" w:space="1" w:color="auto"/>
      </w:pBdr>
      <w:jc w:val="center"/>
      <w:rPr>
        <w:rFonts w:asciiTheme="majorHAnsi" w:hAnsiTheme="majorHAnsi"/>
        <w:sz w:val="22"/>
        <w:szCs w:val="22"/>
      </w:rPr>
    </w:pPr>
    <w:r w:rsidRPr="00921D35">
      <w:rPr>
        <w:rFonts w:asciiTheme="majorHAnsi" w:hAnsiTheme="majorHAnsi"/>
        <w:sz w:val="22"/>
        <w:szCs w:val="22"/>
      </w:rPr>
      <w:t>Fone (19) 3476-8500</w:t>
    </w:r>
  </w:p>
  <w:p w14:paraId="55038AEB" w14:textId="77777777" w:rsidR="00652E8C" w:rsidRPr="00130428" w:rsidRDefault="00652E8C" w:rsidP="00C45F2D">
    <w:pPr>
      <w:pStyle w:val="Cabealho0"/>
      <w:pBdr>
        <w:bottom w:val="single" w:sz="12" w:space="1" w:color="auto"/>
      </w:pBdr>
      <w:jc w:val="center"/>
    </w:pPr>
  </w:p>
  <w:p w14:paraId="492F2E88" w14:textId="352BD79D" w:rsidR="00652E8C" w:rsidRPr="00130428" w:rsidRDefault="00652E8C" w:rsidP="00C45F2D">
    <w:pPr>
      <w:pStyle w:val="Cabealh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8" w:type="pct"/>
      <w:tblLook w:val="04A0" w:firstRow="1" w:lastRow="0" w:firstColumn="1" w:lastColumn="0" w:noHBand="0" w:noVBand="1"/>
    </w:tblPr>
    <w:tblGrid>
      <w:gridCol w:w="9977"/>
    </w:tblGrid>
    <w:tr w:rsidR="00652E8C" w14:paraId="3398A63A" w14:textId="77777777" w:rsidTr="00696E87">
      <w:trPr>
        <w:trHeight w:val="563"/>
      </w:trPr>
      <w:tc>
        <w:tcPr>
          <w:tcW w:w="5000" w:type="pct"/>
          <w:vAlign w:val="bottom"/>
        </w:tcPr>
        <w:p w14:paraId="07FDC649" w14:textId="77777777" w:rsidR="00652E8C" w:rsidRPr="00921D35" w:rsidRDefault="00652E8C" w:rsidP="00921D35">
          <w:pPr>
            <w:spacing w:before="0" w:after="0"/>
            <w:ind w:firstLine="1455"/>
            <w:jc w:val="center"/>
            <w:rPr>
              <w:rFonts w:asciiTheme="majorHAnsi" w:hAnsiTheme="majorHAnsi" w:cstheme="majorHAnsi"/>
              <w:b/>
              <w:color w:val="auto"/>
              <w:sz w:val="26"/>
              <w:szCs w:val="2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22DD71D" wp14:editId="33A2376C">
                <wp:simplePos x="0" y="0"/>
                <wp:positionH relativeFrom="column">
                  <wp:posOffset>45720</wp:posOffset>
                </wp:positionH>
                <wp:positionV relativeFrom="paragraph">
                  <wp:posOffset>-102235</wp:posOffset>
                </wp:positionV>
                <wp:extent cx="543560" cy="622300"/>
                <wp:effectExtent l="0" t="0" r="8890" b="6350"/>
                <wp:wrapNone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alias w:val="Clique no ícone para substituir a imagem"/>
              <w:tag w:val="Clique no ícone para substituir a imagem"/>
              <w:id w:val="-993098498"/>
              <w:picture/>
            </w:sdtPr>
            <w:sdtEndPr/>
            <w:sdtContent/>
          </w:sdt>
          <w:sdt>
            <w:sdtPr>
              <w:rPr>
                <w:b/>
                <w:sz w:val="26"/>
                <w:szCs w:val="26"/>
              </w:rPr>
              <w:alias w:val="Clique no ícone para substituir a imagem"/>
              <w:tag w:val="Clique no ícone para substituir a imagem"/>
              <w:id w:val="1346983128"/>
              <w:picture/>
            </w:sdtPr>
            <w:sdtEndPr/>
            <w:sdtContent/>
          </w:sdt>
          <w:r w:rsidRPr="00921D35">
            <w:rPr>
              <w:rFonts w:asciiTheme="majorHAnsi" w:hAnsiTheme="majorHAnsi" w:cstheme="majorHAnsi"/>
              <w:b/>
              <w:color w:val="auto"/>
              <w:sz w:val="26"/>
              <w:szCs w:val="26"/>
            </w:rPr>
            <w:t>COMPANHIA DE DESENVOLVIMENTO DE NOVA ODESSA</w:t>
          </w:r>
        </w:p>
        <w:p w14:paraId="2DAC8136" w14:textId="77777777" w:rsidR="00652E8C" w:rsidRPr="00921D35" w:rsidRDefault="00652E8C" w:rsidP="00921D35">
          <w:pPr>
            <w:spacing w:before="0" w:after="0"/>
            <w:ind w:firstLine="1455"/>
            <w:jc w:val="center"/>
            <w:rPr>
              <w:rFonts w:asciiTheme="majorHAnsi" w:hAnsiTheme="majorHAnsi" w:cstheme="majorHAnsi"/>
              <w:color w:val="auto"/>
            </w:rPr>
          </w:pPr>
          <w:r w:rsidRPr="00921D35">
            <w:rPr>
              <w:rFonts w:asciiTheme="majorHAnsi" w:hAnsiTheme="majorHAnsi" w:cstheme="majorHAnsi"/>
              <w:color w:val="auto"/>
            </w:rPr>
            <w:t>Rua Eduardo Leekning, 550 – Nova Odessa - SP</w:t>
          </w:r>
        </w:p>
        <w:p w14:paraId="4DE5D247" w14:textId="77777777" w:rsidR="00652E8C" w:rsidRPr="00921D35" w:rsidRDefault="00652E8C" w:rsidP="00921D35">
          <w:pPr>
            <w:ind w:firstLine="1455"/>
            <w:jc w:val="center"/>
            <w:rPr>
              <w:rFonts w:asciiTheme="majorHAnsi" w:hAnsiTheme="majorHAnsi" w:cstheme="majorHAnsi"/>
              <w:color w:val="auto"/>
            </w:rPr>
          </w:pPr>
          <w:proofErr w:type="spellStart"/>
          <w:r w:rsidRPr="00921D35">
            <w:rPr>
              <w:rStyle w:val="Forte"/>
              <w:rFonts w:asciiTheme="majorHAnsi" w:hAnsiTheme="majorHAnsi" w:cstheme="majorHAnsi"/>
              <w:b w:val="0"/>
              <w:bCs w:val="0"/>
              <w:color w:val="auto"/>
            </w:rPr>
            <w:t>Tel</w:t>
          </w:r>
          <w:proofErr w:type="spellEnd"/>
          <w:r w:rsidRPr="00921D35">
            <w:rPr>
              <w:rFonts w:asciiTheme="majorHAnsi" w:hAnsiTheme="majorHAnsi" w:cstheme="majorHAnsi"/>
              <w:color w:val="auto"/>
            </w:rPr>
            <w:t xml:space="preserve"> (19) 3476-8500 / </w:t>
          </w:r>
          <w:r w:rsidRPr="00921D35">
            <w:rPr>
              <w:rStyle w:val="Forte"/>
              <w:rFonts w:asciiTheme="majorHAnsi" w:hAnsiTheme="majorHAnsi" w:cstheme="majorHAnsi"/>
              <w:b w:val="0"/>
              <w:bCs w:val="0"/>
              <w:color w:val="auto"/>
            </w:rPr>
            <w:t>Fax</w:t>
          </w:r>
          <w:r w:rsidRPr="00921D35">
            <w:rPr>
              <w:rFonts w:asciiTheme="majorHAnsi" w:hAnsiTheme="majorHAnsi" w:cstheme="majorHAnsi"/>
              <w:color w:val="auto"/>
            </w:rPr>
            <w:t xml:space="preserve"> (19) 3476-8509</w:t>
          </w:r>
        </w:p>
        <w:p w14:paraId="73022028" w14:textId="77777777" w:rsidR="00652E8C" w:rsidRDefault="00652E8C" w:rsidP="00696E87">
          <w:pPr>
            <w:ind w:firstLine="1455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34F370" wp14:editId="176C124A">
                    <wp:simplePos x="0" y="0"/>
                    <wp:positionH relativeFrom="column">
                      <wp:posOffset>-59055</wp:posOffset>
                    </wp:positionH>
                    <wp:positionV relativeFrom="paragraph">
                      <wp:posOffset>102870</wp:posOffset>
                    </wp:positionV>
                    <wp:extent cx="6229350" cy="0"/>
                    <wp:effectExtent l="0" t="19050" r="19050" b="19050"/>
                    <wp:wrapNone/>
                    <wp:docPr id="34" name="Conector reto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293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B2B2B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E558D82" id="Conector reto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8.1pt" to="485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3q2gEAAAsEAAAOAAAAZHJzL2Uyb0RvYy54bWysU9uK2zAQfS/0H4TeG9vZdtmaOAvNsn0p&#10;bejlAxR5lAh0Y6TGzt93JDvepS2FlmKQpdGcmXOOpM39aA07A0btXcebVc0ZOOl77Y4d//b18dUd&#10;ZzEJ1wvjHXT8ApHfb1++2AyhhbU/edMDMiriYjuEjp9SCm1VRXkCK+LKB3C0qTxakWiJx6pHMVB1&#10;a6p1Xd9Wg8c+oJcQI0Ufpk2+LfWVApk+KRUhMdNx4pbKiGU85LHabkR7RBFOWs40xD+wsEI7arqU&#10;ehBJsO+ofylltUQfvUor6W3lldISigZS09Q/qflyEgGKFjInhsWm+P/Kyo/nPTLdd/zmNWdOWDqj&#10;HZ2UTB4ZQvKM4mTSEGJLuTu3x3kVwx6z4lGhzX/SwsZi7GUxFsbEJAVv1+u3N2/If3ndq56AAWN6&#10;D96yPOm40S5rFq04f4iJmlHqNSWHjWMDsb1r6rqkRW90/6iNyZsRj4edQXYWdN7v1vnL7KnEszRa&#10;GUfBrGlSUWbpYmBq8BkUWUK8m6lDvoywlBVSgkvNXNc4ys4wRRQW4EztT8A5P0OhXNS/AS+I0tm7&#10;tICtdh5/RzuNV8pqyr86MOnOFhx8fynnW6yhG1ecm19HvtLP1wX+9Ia3PwAAAP//AwBQSwMEFAAG&#10;AAgAAAAhAEyQm3LbAAAACAEAAA8AAABkcnMvZG93bnJldi54bWxMj8FOwzAQRO9I/IO1SNxap0Fq&#10;2hCnigo9wI3CB7jxNrEaryPbbQNfzyIOcNyZ0eybajO5QVwwROtJwWKegUBqvbHUKfh4381WIGLS&#10;ZPTgCRV8YoRNfXtT6dL4K73hZZ86wSUUS62gT2kspYxtj07HuR+R2Dv64HTiM3TSBH3lcjfIPMuW&#10;0mlL/KHXI257bE/7s1PwvFvRa/H10k6NbazdPoXR50Gp+7upeQSRcEp/YfjBZ3Somengz2SiGBTM&#10;1g+cZH2Zg2B/XSwKEIdfQdaV/D+g/gYAAP//AwBQSwECLQAUAAYACAAAACEAtoM4kv4AAADhAQAA&#10;EwAAAAAAAAAAAAAAAAAAAAAAW0NvbnRlbnRfVHlwZXNdLnhtbFBLAQItABQABgAIAAAAIQA4/SH/&#10;1gAAAJQBAAALAAAAAAAAAAAAAAAAAC8BAABfcmVscy8ucmVsc1BLAQItABQABgAIAAAAIQASQm3q&#10;2gEAAAsEAAAOAAAAAAAAAAAAAAAAAC4CAABkcnMvZTJvRG9jLnhtbFBLAQItABQABgAIAAAAIQBM&#10;kJty2wAAAAgBAAAPAAAAAAAAAAAAAAAAADQEAABkcnMvZG93bnJldi54bWxQSwUGAAAAAAQABADz&#10;AAAAPAUAAAAA&#10;" strokecolor="#b2b2b2" strokeweight="3pt"/>
                </w:pict>
              </mc:Fallback>
            </mc:AlternateContent>
          </w:r>
        </w:p>
      </w:tc>
    </w:tr>
  </w:tbl>
  <w:p w14:paraId="4F75D727" w14:textId="77777777" w:rsidR="00652E8C" w:rsidRDefault="00652E8C" w:rsidP="00921D35">
    <w:pPr>
      <w:pStyle w:val="cabealh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62E"/>
    <w:multiLevelType w:val="multilevel"/>
    <w:tmpl w:val="8C3A30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5D3C5E"/>
    <w:multiLevelType w:val="hybridMultilevel"/>
    <w:tmpl w:val="389E8B2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E067AE"/>
    <w:multiLevelType w:val="multilevel"/>
    <w:tmpl w:val="E410D2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A742A7"/>
    <w:multiLevelType w:val="multilevel"/>
    <w:tmpl w:val="2BF4BC60"/>
    <w:lvl w:ilvl="0">
      <w:start w:val="5"/>
      <w:numFmt w:val="decimal"/>
      <w:lvlText w:val="%1"/>
      <w:lvlJc w:val="left"/>
      <w:pPr>
        <w:ind w:left="968" w:hanging="72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968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381" w:hanging="70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488" w:hanging="70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42" w:hanging="70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6" w:hanging="70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650" w:hanging="70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04" w:hanging="70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58" w:hanging="707"/>
      </w:pPr>
      <w:rPr>
        <w:rFonts w:hint="default"/>
        <w:lang w:val="pt-BR" w:eastAsia="pt-BR" w:bidi="pt-BR"/>
      </w:rPr>
    </w:lvl>
  </w:abstractNum>
  <w:abstractNum w:abstractNumId="4" w15:restartNumberingAfterBreak="0">
    <w:nsid w:val="07C2529D"/>
    <w:multiLevelType w:val="hybridMultilevel"/>
    <w:tmpl w:val="261411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4424"/>
    <w:multiLevelType w:val="hybridMultilevel"/>
    <w:tmpl w:val="B0483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4AC7"/>
    <w:multiLevelType w:val="hybridMultilevel"/>
    <w:tmpl w:val="00981B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736B7"/>
    <w:multiLevelType w:val="multilevel"/>
    <w:tmpl w:val="7B9687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numFmt w:val="bullet"/>
      <w:lvlText w:val="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3B7277"/>
    <w:multiLevelType w:val="hybridMultilevel"/>
    <w:tmpl w:val="05B8BC76"/>
    <w:lvl w:ilvl="0" w:tplc="7012F838">
      <w:numFmt w:val="bullet"/>
      <w:lvlText w:val=""/>
      <w:lvlJc w:val="left"/>
      <w:pPr>
        <w:ind w:left="1040" w:hanging="366"/>
      </w:pPr>
      <w:rPr>
        <w:rFonts w:ascii="Symbol" w:eastAsia="Symbol" w:hAnsi="Symbol" w:cs="Symbol" w:hint="default"/>
        <w:b/>
        <w:bCs/>
        <w:w w:val="99"/>
        <w:sz w:val="24"/>
        <w:szCs w:val="24"/>
        <w:lang w:val="pt-BR" w:eastAsia="pt-BR" w:bidi="pt-BR"/>
      </w:rPr>
    </w:lvl>
    <w:lvl w:ilvl="1" w:tplc="3D901C32">
      <w:numFmt w:val="bullet"/>
      <w:lvlText w:val="•"/>
      <w:lvlJc w:val="left"/>
      <w:pPr>
        <w:ind w:left="2022" w:hanging="366"/>
      </w:pPr>
      <w:rPr>
        <w:rFonts w:hint="default"/>
        <w:lang w:val="pt-BR" w:eastAsia="pt-BR" w:bidi="pt-BR"/>
      </w:rPr>
    </w:lvl>
    <w:lvl w:ilvl="2" w:tplc="251635C4">
      <w:numFmt w:val="bullet"/>
      <w:lvlText w:val="•"/>
      <w:lvlJc w:val="left"/>
      <w:pPr>
        <w:ind w:left="3005" w:hanging="366"/>
      </w:pPr>
      <w:rPr>
        <w:rFonts w:hint="default"/>
        <w:lang w:val="pt-BR" w:eastAsia="pt-BR" w:bidi="pt-BR"/>
      </w:rPr>
    </w:lvl>
    <w:lvl w:ilvl="3" w:tplc="1ED2C176">
      <w:numFmt w:val="bullet"/>
      <w:lvlText w:val="•"/>
      <w:lvlJc w:val="left"/>
      <w:pPr>
        <w:ind w:left="3987" w:hanging="366"/>
      </w:pPr>
      <w:rPr>
        <w:rFonts w:hint="default"/>
        <w:lang w:val="pt-BR" w:eastAsia="pt-BR" w:bidi="pt-BR"/>
      </w:rPr>
    </w:lvl>
    <w:lvl w:ilvl="4" w:tplc="3E386C6E">
      <w:numFmt w:val="bullet"/>
      <w:lvlText w:val="•"/>
      <w:lvlJc w:val="left"/>
      <w:pPr>
        <w:ind w:left="4970" w:hanging="366"/>
      </w:pPr>
      <w:rPr>
        <w:rFonts w:hint="default"/>
        <w:lang w:val="pt-BR" w:eastAsia="pt-BR" w:bidi="pt-BR"/>
      </w:rPr>
    </w:lvl>
    <w:lvl w:ilvl="5" w:tplc="2022FE40">
      <w:numFmt w:val="bullet"/>
      <w:lvlText w:val="•"/>
      <w:lvlJc w:val="left"/>
      <w:pPr>
        <w:ind w:left="5953" w:hanging="366"/>
      </w:pPr>
      <w:rPr>
        <w:rFonts w:hint="default"/>
        <w:lang w:val="pt-BR" w:eastAsia="pt-BR" w:bidi="pt-BR"/>
      </w:rPr>
    </w:lvl>
    <w:lvl w:ilvl="6" w:tplc="97F2AE94">
      <w:numFmt w:val="bullet"/>
      <w:lvlText w:val="•"/>
      <w:lvlJc w:val="left"/>
      <w:pPr>
        <w:ind w:left="6935" w:hanging="366"/>
      </w:pPr>
      <w:rPr>
        <w:rFonts w:hint="default"/>
        <w:lang w:val="pt-BR" w:eastAsia="pt-BR" w:bidi="pt-BR"/>
      </w:rPr>
    </w:lvl>
    <w:lvl w:ilvl="7" w:tplc="F0A23AEC">
      <w:numFmt w:val="bullet"/>
      <w:lvlText w:val="•"/>
      <w:lvlJc w:val="left"/>
      <w:pPr>
        <w:ind w:left="7918" w:hanging="366"/>
      </w:pPr>
      <w:rPr>
        <w:rFonts w:hint="default"/>
        <w:lang w:val="pt-BR" w:eastAsia="pt-BR" w:bidi="pt-BR"/>
      </w:rPr>
    </w:lvl>
    <w:lvl w:ilvl="8" w:tplc="FD4CFE1E">
      <w:numFmt w:val="bullet"/>
      <w:lvlText w:val="•"/>
      <w:lvlJc w:val="left"/>
      <w:pPr>
        <w:ind w:left="8901" w:hanging="366"/>
      </w:pPr>
      <w:rPr>
        <w:rFonts w:hint="default"/>
        <w:lang w:val="pt-BR" w:eastAsia="pt-BR" w:bidi="pt-BR"/>
      </w:rPr>
    </w:lvl>
  </w:abstractNum>
  <w:abstractNum w:abstractNumId="9" w15:restartNumberingAfterBreak="0">
    <w:nsid w:val="1B3C7459"/>
    <w:multiLevelType w:val="hybridMultilevel"/>
    <w:tmpl w:val="B8F8809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3E02ED"/>
    <w:multiLevelType w:val="hybridMultilevel"/>
    <w:tmpl w:val="C8FCE764"/>
    <w:lvl w:ilvl="0" w:tplc="AD8AF6D2">
      <w:start w:val="1"/>
      <w:numFmt w:val="lowerLetter"/>
      <w:lvlText w:val="%1)"/>
      <w:lvlJc w:val="left"/>
      <w:pPr>
        <w:ind w:left="968" w:hanging="349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6166DA00">
      <w:numFmt w:val="bullet"/>
      <w:lvlText w:val="•"/>
      <w:lvlJc w:val="left"/>
      <w:pPr>
        <w:ind w:left="1950" w:hanging="349"/>
      </w:pPr>
      <w:rPr>
        <w:rFonts w:hint="default"/>
        <w:lang w:val="pt-BR" w:eastAsia="pt-BR" w:bidi="pt-BR"/>
      </w:rPr>
    </w:lvl>
    <w:lvl w:ilvl="2" w:tplc="B5BC750C">
      <w:numFmt w:val="bullet"/>
      <w:lvlText w:val="•"/>
      <w:lvlJc w:val="left"/>
      <w:pPr>
        <w:ind w:left="2941" w:hanging="349"/>
      </w:pPr>
      <w:rPr>
        <w:rFonts w:hint="default"/>
        <w:lang w:val="pt-BR" w:eastAsia="pt-BR" w:bidi="pt-BR"/>
      </w:rPr>
    </w:lvl>
    <w:lvl w:ilvl="3" w:tplc="B81A4438">
      <w:numFmt w:val="bullet"/>
      <w:lvlText w:val="•"/>
      <w:lvlJc w:val="left"/>
      <w:pPr>
        <w:ind w:left="3931" w:hanging="349"/>
      </w:pPr>
      <w:rPr>
        <w:rFonts w:hint="default"/>
        <w:lang w:val="pt-BR" w:eastAsia="pt-BR" w:bidi="pt-BR"/>
      </w:rPr>
    </w:lvl>
    <w:lvl w:ilvl="4" w:tplc="8196BA72">
      <w:numFmt w:val="bullet"/>
      <w:lvlText w:val="•"/>
      <w:lvlJc w:val="left"/>
      <w:pPr>
        <w:ind w:left="4922" w:hanging="349"/>
      </w:pPr>
      <w:rPr>
        <w:rFonts w:hint="default"/>
        <w:lang w:val="pt-BR" w:eastAsia="pt-BR" w:bidi="pt-BR"/>
      </w:rPr>
    </w:lvl>
    <w:lvl w:ilvl="5" w:tplc="594C0C92">
      <w:numFmt w:val="bullet"/>
      <w:lvlText w:val="•"/>
      <w:lvlJc w:val="left"/>
      <w:pPr>
        <w:ind w:left="5913" w:hanging="349"/>
      </w:pPr>
      <w:rPr>
        <w:rFonts w:hint="default"/>
        <w:lang w:val="pt-BR" w:eastAsia="pt-BR" w:bidi="pt-BR"/>
      </w:rPr>
    </w:lvl>
    <w:lvl w:ilvl="6" w:tplc="918AFE8A">
      <w:numFmt w:val="bullet"/>
      <w:lvlText w:val="•"/>
      <w:lvlJc w:val="left"/>
      <w:pPr>
        <w:ind w:left="6903" w:hanging="349"/>
      </w:pPr>
      <w:rPr>
        <w:rFonts w:hint="default"/>
        <w:lang w:val="pt-BR" w:eastAsia="pt-BR" w:bidi="pt-BR"/>
      </w:rPr>
    </w:lvl>
    <w:lvl w:ilvl="7" w:tplc="84D8E2A2">
      <w:numFmt w:val="bullet"/>
      <w:lvlText w:val="•"/>
      <w:lvlJc w:val="left"/>
      <w:pPr>
        <w:ind w:left="7894" w:hanging="349"/>
      </w:pPr>
      <w:rPr>
        <w:rFonts w:hint="default"/>
        <w:lang w:val="pt-BR" w:eastAsia="pt-BR" w:bidi="pt-BR"/>
      </w:rPr>
    </w:lvl>
    <w:lvl w:ilvl="8" w:tplc="ECC4E3B4">
      <w:numFmt w:val="bullet"/>
      <w:lvlText w:val="•"/>
      <w:lvlJc w:val="left"/>
      <w:pPr>
        <w:ind w:left="8885" w:hanging="349"/>
      </w:pPr>
      <w:rPr>
        <w:rFonts w:hint="default"/>
        <w:lang w:val="pt-BR" w:eastAsia="pt-BR" w:bidi="pt-BR"/>
      </w:rPr>
    </w:lvl>
  </w:abstractNum>
  <w:abstractNum w:abstractNumId="11" w15:restartNumberingAfterBreak="0">
    <w:nsid w:val="2986315C"/>
    <w:multiLevelType w:val="multilevel"/>
    <w:tmpl w:val="8F4856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B54B04"/>
    <w:multiLevelType w:val="multilevel"/>
    <w:tmpl w:val="D8D867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9B054BB"/>
    <w:multiLevelType w:val="hybridMultilevel"/>
    <w:tmpl w:val="8932C454"/>
    <w:lvl w:ilvl="0" w:tplc="78FE1B20">
      <w:numFmt w:val="bullet"/>
      <w:lvlText w:val=""/>
      <w:lvlJc w:val="left"/>
      <w:pPr>
        <w:ind w:left="1167" w:hanging="493"/>
      </w:pPr>
      <w:rPr>
        <w:rFonts w:ascii="Symbol" w:eastAsia="Symbol" w:hAnsi="Symbol" w:cs="Symbol" w:hint="default"/>
        <w:b/>
        <w:bCs/>
        <w:w w:val="99"/>
        <w:position w:val="1"/>
        <w:sz w:val="24"/>
        <w:szCs w:val="24"/>
        <w:lang w:val="pt-BR" w:eastAsia="pt-BR" w:bidi="pt-BR"/>
      </w:rPr>
    </w:lvl>
    <w:lvl w:ilvl="1" w:tplc="1C52D7D2">
      <w:numFmt w:val="bullet"/>
      <w:lvlText w:val="•"/>
      <w:lvlJc w:val="left"/>
      <w:pPr>
        <w:ind w:left="2130" w:hanging="493"/>
      </w:pPr>
      <w:rPr>
        <w:rFonts w:hint="default"/>
        <w:lang w:val="pt-BR" w:eastAsia="pt-BR" w:bidi="pt-BR"/>
      </w:rPr>
    </w:lvl>
    <w:lvl w:ilvl="2" w:tplc="3DEA9428">
      <w:numFmt w:val="bullet"/>
      <w:lvlText w:val="•"/>
      <w:lvlJc w:val="left"/>
      <w:pPr>
        <w:ind w:left="3101" w:hanging="493"/>
      </w:pPr>
      <w:rPr>
        <w:rFonts w:hint="default"/>
        <w:lang w:val="pt-BR" w:eastAsia="pt-BR" w:bidi="pt-BR"/>
      </w:rPr>
    </w:lvl>
    <w:lvl w:ilvl="3" w:tplc="42089A30">
      <w:numFmt w:val="bullet"/>
      <w:lvlText w:val="•"/>
      <w:lvlJc w:val="left"/>
      <w:pPr>
        <w:ind w:left="4071" w:hanging="493"/>
      </w:pPr>
      <w:rPr>
        <w:rFonts w:hint="default"/>
        <w:lang w:val="pt-BR" w:eastAsia="pt-BR" w:bidi="pt-BR"/>
      </w:rPr>
    </w:lvl>
    <w:lvl w:ilvl="4" w:tplc="94A619F2">
      <w:numFmt w:val="bullet"/>
      <w:lvlText w:val="•"/>
      <w:lvlJc w:val="left"/>
      <w:pPr>
        <w:ind w:left="5042" w:hanging="493"/>
      </w:pPr>
      <w:rPr>
        <w:rFonts w:hint="default"/>
        <w:lang w:val="pt-BR" w:eastAsia="pt-BR" w:bidi="pt-BR"/>
      </w:rPr>
    </w:lvl>
    <w:lvl w:ilvl="5" w:tplc="9CAA9824">
      <w:numFmt w:val="bullet"/>
      <w:lvlText w:val="•"/>
      <w:lvlJc w:val="left"/>
      <w:pPr>
        <w:ind w:left="6013" w:hanging="493"/>
      </w:pPr>
      <w:rPr>
        <w:rFonts w:hint="default"/>
        <w:lang w:val="pt-BR" w:eastAsia="pt-BR" w:bidi="pt-BR"/>
      </w:rPr>
    </w:lvl>
    <w:lvl w:ilvl="6" w:tplc="4B766742">
      <w:numFmt w:val="bullet"/>
      <w:lvlText w:val="•"/>
      <w:lvlJc w:val="left"/>
      <w:pPr>
        <w:ind w:left="6983" w:hanging="493"/>
      </w:pPr>
      <w:rPr>
        <w:rFonts w:hint="default"/>
        <w:lang w:val="pt-BR" w:eastAsia="pt-BR" w:bidi="pt-BR"/>
      </w:rPr>
    </w:lvl>
    <w:lvl w:ilvl="7" w:tplc="D5A48EA0">
      <w:numFmt w:val="bullet"/>
      <w:lvlText w:val="•"/>
      <w:lvlJc w:val="left"/>
      <w:pPr>
        <w:ind w:left="7954" w:hanging="493"/>
      </w:pPr>
      <w:rPr>
        <w:rFonts w:hint="default"/>
        <w:lang w:val="pt-BR" w:eastAsia="pt-BR" w:bidi="pt-BR"/>
      </w:rPr>
    </w:lvl>
    <w:lvl w:ilvl="8" w:tplc="14ECF92E">
      <w:numFmt w:val="bullet"/>
      <w:lvlText w:val="•"/>
      <w:lvlJc w:val="left"/>
      <w:pPr>
        <w:ind w:left="8925" w:hanging="493"/>
      </w:pPr>
      <w:rPr>
        <w:rFonts w:hint="default"/>
        <w:lang w:val="pt-BR" w:eastAsia="pt-BR" w:bidi="pt-BR"/>
      </w:rPr>
    </w:lvl>
  </w:abstractNum>
  <w:abstractNum w:abstractNumId="14" w15:restartNumberingAfterBreak="0">
    <w:nsid w:val="3E31298A"/>
    <w:multiLevelType w:val="multilevel"/>
    <w:tmpl w:val="974E29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bullet"/>
      <w:lvlText w:val="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284E2E"/>
    <w:multiLevelType w:val="multilevel"/>
    <w:tmpl w:val="64C2D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2D6E3D"/>
    <w:multiLevelType w:val="hybridMultilevel"/>
    <w:tmpl w:val="B05A09D8"/>
    <w:lvl w:ilvl="0" w:tplc="1F740E12">
      <w:start w:val="1"/>
      <w:numFmt w:val="decimal"/>
      <w:lvlText w:val="%1."/>
      <w:lvlJc w:val="left"/>
      <w:pPr>
        <w:ind w:left="608" w:hanging="36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BR" w:eastAsia="pt-BR" w:bidi="pt-BR"/>
      </w:rPr>
    </w:lvl>
    <w:lvl w:ilvl="1" w:tplc="2A16EF0C">
      <w:numFmt w:val="bullet"/>
      <w:lvlText w:val=""/>
      <w:lvlJc w:val="left"/>
      <w:pPr>
        <w:ind w:left="956" w:hanging="282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2" w:tplc="363E64B2">
      <w:numFmt w:val="bullet"/>
      <w:lvlText w:val="•"/>
      <w:lvlJc w:val="left"/>
      <w:pPr>
        <w:ind w:left="960" w:hanging="282"/>
      </w:pPr>
      <w:rPr>
        <w:rFonts w:hint="default"/>
        <w:lang w:val="pt-BR" w:eastAsia="pt-BR" w:bidi="pt-BR"/>
      </w:rPr>
    </w:lvl>
    <w:lvl w:ilvl="3" w:tplc="85F20E80">
      <w:numFmt w:val="bullet"/>
      <w:lvlText w:val="•"/>
      <w:lvlJc w:val="left"/>
      <w:pPr>
        <w:ind w:left="2198" w:hanging="282"/>
      </w:pPr>
      <w:rPr>
        <w:rFonts w:hint="default"/>
        <w:lang w:val="pt-BR" w:eastAsia="pt-BR" w:bidi="pt-BR"/>
      </w:rPr>
    </w:lvl>
    <w:lvl w:ilvl="4" w:tplc="8E54C428">
      <w:numFmt w:val="bullet"/>
      <w:lvlText w:val="•"/>
      <w:lvlJc w:val="left"/>
      <w:pPr>
        <w:ind w:left="3436" w:hanging="282"/>
      </w:pPr>
      <w:rPr>
        <w:rFonts w:hint="default"/>
        <w:lang w:val="pt-BR" w:eastAsia="pt-BR" w:bidi="pt-BR"/>
      </w:rPr>
    </w:lvl>
    <w:lvl w:ilvl="5" w:tplc="C144FC0C">
      <w:numFmt w:val="bullet"/>
      <w:lvlText w:val="•"/>
      <w:lvlJc w:val="left"/>
      <w:pPr>
        <w:ind w:left="4674" w:hanging="282"/>
      </w:pPr>
      <w:rPr>
        <w:rFonts w:hint="default"/>
        <w:lang w:val="pt-BR" w:eastAsia="pt-BR" w:bidi="pt-BR"/>
      </w:rPr>
    </w:lvl>
    <w:lvl w:ilvl="6" w:tplc="E4123AB0">
      <w:numFmt w:val="bullet"/>
      <w:lvlText w:val="•"/>
      <w:lvlJc w:val="left"/>
      <w:pPr>
        <w:ind w:left="5913" w:hanging="282"/>
      </w:pPr>
      <w:rPr>
        <w:rFonts w:hint="default"/>
        <w:lang w:val="pt-BR" w:eastAsia="pt-BR" w:bidi="pt-BR"/>
      </w:rPr>
    </w:lvl>
    <w:lvl w:ilvl="7" w:tplc="DD664AE6">
      <w:numFmt w:val="bullet"/>
      <w:lvlText w:val="•"/>
      <w:lvlJc w:val="left"/>
      <w:pPr>
        <w:ind w:left="7151" w:hanging="282"/>
      </w:pPr>
      <w:rPr>
        <w:rFonts w:hint="default"/>
        <w:lang w:val="pt-BR" w:eastAsia="pt-BR" w:bidi="pt-BR"/>
      </w:rPr>
    </w:lvl>
    <w:lvl w:ilvl="8" w:tplc="E5DA99E8">
      <w:numFmt w:val="bullet"/>
      <w:lvlText w:val="•"/>
      <w:lvlJc w:val="left"/>
      <w:pPr>
        <w:ind w:left="8389" w:hanging="282"/>
      </w:pPr>
      <w:rPr>
        <w:rFonts w:hint="default"/>
        <w:lang w:val="pt-BR" w:eastAsia="pt-BR" w:bidi="pt-BR"/>
      </w:rPr>
    </w:lvl>
  </w:abstractNum>
  <w:abstractNum w:abstractNumId="17" w15:restartNumberingAfterBreak="0">
    <w:nsid w:val="55AB3746"/>
    <w:multiLevelType w:val="hybridMultilevel"/>
    <w:tmpl w:val="6F3AA614"/>
    <w:lvl w:ilvl="0" w:tplc="9B6AB082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01712"/>
    <w:multiLevelType w:val="multilevel"/>
    <w:tmpl w:val="3110B2E0"/>
    <w:lvl w:ilvl="0">
      <w:start w:val="7"/>
      <w:numFmt w:val="decimal"/>
      <w:lvlText w:val="%1"/>
      <w:lvlJc w:val="left"/>
      <w:pPr>
        <w:ind w:left="1328" w:hanging="721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328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666" w:hanging="73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"/>
      <w:lvlJc w:val="left"/>
      <w:pPr>
        <w:ind w:left="1950" w:hanging="202"/>
      </w:pPr>
      <w:rPr>
        <w:rFonts w:ascii="Symbol" w:eastAsia="Symbol" w:hAnsi="Symbol" w:cs="Symbol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4186" w:hanging="20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99" w:hanging="20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13" w:hanging="20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26" w:hanging="20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39" w:hanging="202"/>
      </w:pPr>
      <w:rPr>
        <w:rFonts w:hint="default"/>
        <w:lang w:val="pt-BR" w:eastAsia="pt-BR" w:bidi="pt-BR"/>
      </w:rPr>
    </w:lvl>
  </w:abstractNum>
  <w:abstractNum w:abstractNumId="19" w15:restartNumberingAfterBreak="0">
    <w:nsid w:val="5C626107"/>
    <w:multiLevelType w:val="hybridMultilevel"/>
    <w:tmpl w:val="3CB42E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DB0170"/>
    <w:multiLevelType w:val="hybridMultilevel"/>
    <w:tmpl w:val="16CCEC04"/>
    <w:lvl w:ilvl="0" w:tplc="DDF8EC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B00AB"/>
    <w:multiLevelType w:val="multilevel"/>
    <w:tmpl w:val="7BDAFD52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</w:rPr>
    </w:lvl>
  </w:abstractNum>
  <w:abstractNum w:abstractNumId="22" w15:restartNumberingAfterBreak="0">
    <w:nsid w:val="6160701A"/>
    <w:multiLevelType w:val="hybridMultilevel"/>
    <w:tmpl w:val="B7E080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6241AA"/>
    <w:multiLevelType w:val="hybridMultilevel"/>
    <w:tmpl w:val="B060F4F2"/>
    <w:lvl w:ilvl="0" w:tplc="80360910">
      <w:numFmt w:val="bullet"/>
      <w:lvlText w:val=""/>
      <w:lvlJc w:val="left"/>
      <w:pPr>
        <w:ind w:left="1040" w:hanging="433"/>
      </w:pPr>
      <w:rPr>
        <w:rFonts w:ascii="Symbol" w:eastAsia="Symbol" w:hAnsi="Symbol" w:cs="Symbol" w:hint="default"/>
        <w:b/>
        <w:bCs/>
        <w:w w:val="99"/>
        <w:sz w:val="24"/>
        <w:szCs w:val="24"/>
        <w:lang w:val="pt-BR" w:eastAsia="pt-BR" w:bidi="pt-BR"/>
      </w:rPr>
    </w:lvl>
    <w:lvl w:ilvl="1" w:tplc="2D184D50">
      <w:numFmt w:val="bullet"/>
      <w:lvlText w:val="•"/>
      <w:lvlJc w:val="left"/>
      <w:pPr>
        <w:ind w:left="2022" w:hanging="433"/>
      </w:pPr>
      <w:rPr>
        <w:rFonts w:hint="default"/>
        <w:lang w:val="pt-BR" w:eastAsia="pt-BR" w:bidi="pt-BR"/>
      </w:rPr>
    </w:lvl>
    <w:lvl w:ilvl="2" w:tplc="4FC482A4">
      <w:numFmt w:val="bullet"/>
      <w:lvlText w:val="•"/>
      <w:lvlJc w:val="left"/>
      <w:pPr>
        <w:ind w:left="3005" w:hanging="433"/>
      </w:pPr>
      <w:rPr>
        <w:rFonts w:hint="default"/>
        <w:lang w:val="pt-BR" w:eastAsia="pt-BR" w:bidi="pt-BR"/>
      </w:rPr>
    </w:lvl>
    <w:lvl w:ilvl="3" w:tplc="2F04FFC6">
      <w:numFmt w:val="bullet"/>
      <w:lvlText w:val="•"/>
      <w:lvlJc w:val="left"/>
      <w:pPr>
        <w:ind w:left="3987" w:hanging="433"/>
      </w:pPr>
      <w:rPr>
        <w:rFonts w:hint="default"/>
        <w:lang w:val="pt-BR" w:eastAsia="pt-BR" w:bidi="pt-BR"/>
      </w:rPr>
    </w:lvl>
    <w:lvl w:ilvl="4" w:tplc="E3BA13B2">
      <w:numFmt w:val="bullet"/>
      <w:lvlText w:val="•"/>
      <w:lvlJc w:val="left"/>
      <w:pPr>
        <w:ind w:left="4970" w:hanging="433"/>
      </w:pPr>
      <w:rPr>
        <w:rFonts w:hint="default"/>
        <w:lang w:val="pt-BR" w:eastAsia="pt-BR" w:bidi="pt-BR"/>
      </w:rPr>
    </w:lvl>
    <w:lvl w:ilvl="5" w:tplc="0FB6220E">
      <w:numFmt w:val="bullet"/>
      <w:lvlText w:val="•"/>
      <w:lvlJc w:val="left"/>
      <w:pPr>
        <w:ind w:left="5953" w:hanging="433"/>
      </w:pPr>
      <w:rPr>
        <w:rFonts w:hint="default"/>
        <w:lang w:val="pt-BR" w:eastAsia="pt-BR" w:bidi="pt-BR"/>
      </w:rPr>
    </w:lvl>
    <w:lvl w:ilvl="6" w:tplc="B366F5E4">
      <w:numFmt w:val="bullet"/>
      <w:lvlText w:val="•"/>
      <w:lvlJc w:val="left"/>
      <w:pPr>
        <w:ind w:left="6935" w:hanging="433"/>
      </w:pPr>
      <w:rPr>
        <w:rFonts w:hint="default"/>
        <w:lang w:val="pt-BR" w:eastAsia="pt-BR" w:bidi="pt-BR"/>
      </w:rPr>
    </w:lvl>
    <w:lvl w:ilvl="7" w:tplc="D2F497C8">
      <w:numFmt w:val="bullet"/>
      <w:lvlText w:val="•"/>
      <w:lvlJc w:val="left"/>
      <w:pPr>
        <w:ind w:left="7918" w:hanging="433"/>
      </w:pPr>
      <w:rPr>
        <w:rFonts w:hint="default"/>
        <w:lang w:val="pt-BR" w:eastAsia="pt-BR" w:bidi="pt-BR"/>
      </w:rPr>
    </w:lvl>
    <w:lvl w:ilvl="8" w:tplc="37E0D55E">
      <w:numFmt w:val="bullet"/>
      <w:lvlText w:val="•"/>
      <w:lvlJc w:val="left"/>
      <w:pPr>
        <w:ind w:left="8901" w:hanging="433"/>
      </w:pPr>
      <w:rPr>
        <w:rFonts w:hint="default"/>
        <w:lang w:val="pt-BR" w:eastAsia="pt-BR" w:bidi="pt-BR"/>
      </w:rPr>
    </w:lvl>
  </w:abstractNum>
  <w:abstractNum w:abstractNumId="24" w15:restartNumberingAfterBreak="0">
    <w:nsid w:val="6B296297"/>
    <w:multiLevelType w:val="hybridMultilevel"/>
    <w:tmpl w:val="F6025E1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852ADB"/>
    <w:multiLevelType w:val="hybridMultilevel"/>
    <w:tmpl w:val="4A3AF7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36B42"/>
    <w:multiLevelType w:val="hybridMultilevel"/>
    <w:tmpl w:val="2EE2DF46"/>
    <w:lvl w:ilvl="0" w:tplc="9B6AB082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A7E3D"/>
    <w:multiLevelType w:val="hybridMultilevel"/>
    <w:tmpl w:val="60F27A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6628"/>
    <w:multiLevelType w:val="hybridMultilevel"/>
    <w:tmpl w:val="C31E044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FD4540"/>
    <w:multiLevelType w:val="hybridMultilevel"/>
    <w:tmpl w:val="D9EA94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0"/>
  </w:num>
  <w:num w:numId="5">
    <w:abstractNumId w:val="14"/>
  </w:num>
  <w:num w:numId="6">
    <w:abstractNumId w:val="9"/>
  </w:num>
  <w:num w:numId="7">
    <w:abstractNumId w:val="1"/>
  </w:num>
  <w:num w:numId="8">
    <w:abstractNumId w:val="10"/>
  </w:num>
  <w:num w:numId="9">
    <w:abstractNumId w:val="13"/>
  </w:num>
  <w:num w:numId="10">
    <w:abstractNumId w:val="3"/>
  </w:num>
  <w:num w:numId="11">
    <w:abstractNumId w:val="16"/>
  </w:num>
  <w:num w:numId="12">
    <w:abstractNumId w:val="22"/>
  </w:num>
  <w:num w:numId="13">
    <w:abstractNumId w:val="12"/>
  </w:num>
  <w:num w:numId="14">
    <w:abstractNumId w:val="28"/>
  </w:num>
  <w:num w:numId="15">
    <w:abstractNumId w:val="19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26"/>
  </w:num>
  <w:num w:numId="21">
    <w:abstractNumId w:val="11"/>
  </w:num>
  <w:num w:numId="22">
    <w:abstractNumId w:val="7"/>
  </w:num>
  <w:num w:numId="23">
    <w:abstractNumId w:val="29"/>
  </w:num>
  <w:num w:numId="24">
    <w:abstractNumId w:val="20"/>
  </w:num>
  <w:num w:numId="25">
    <w:abstractNumId w:val="27"/>
  </w:num>
  <w:num w:numId="26">
    <w:abstractNumId w:val="6"/>
  </w:num>
  <w:num w:numId="27">
    <w:abstractNumId w:val="25"/>
  </w:num>
  <w:num w:numId="28">
    <w:abstractNumId w:val="24"/>
  </w:num>
  <w:num w:numId="29">
    <w:abstractNumId w:val="5"/>
  </w:num>
  <w:num w:numId="3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8E"/>
    <w:rsid w:val="00002D4E"/>
    <w:rsid w:val="00004AFC"/>
    <w:rsid w:val="00005AA3"/>
    <w:rsid w:val="00012E44"/>
    <w:rsid w:val="00015115"/>
    <w:rsid w:val="00025A49"/>
    <w:rsid w:val="00027664"/>
    <w:rsid w:val="0003460E"/>
    <w:rsid w:val="00040A31"/>
    <w:rsid w:val="0004154D"/>
    <w:rsid w:val="00041D32"/>
    <w:rsid w:val="000425D2"/>
    <w:rsid w:val="0005371F"/>
    <w:rsid w:val="0006108D"/>
    <w:rsid w:val="00062AE8"/>
    <w:rsid w:val="00064BF6"/>
    <w:rsid w:val="00066244"/>
    <w:rsid w:val="00070997"/>
    <w:rsid w:val="00083848"/>
    <w:rsid w:val="00086EEF"/>
    <w:rsid w:val="00087496"/>
    <w:rsid w:val="0009217F"/>
    <w:rsid w:val="000933CF"/>
    <w:rsid w:val="00094BB4"/>
    <w:rsid w:val="00096231"/>
    <w:rsid w:val="000A1BB8"/>
    <w:rsid w:val="000A50BA"/>
    <w:rsid w:val="000B49F3"/>
    <w:rsid w:val="000B537A"/>
    <w:rsid w:val="000B74A3"/>
    <w:rsid w:val="000D54DD"/>
    <w:rsid w:val="000E0BF2"/>
    <w:rsid w:val="000E213D"/>
    <w:rsid w:val="000E6DC0"/>
    <w:rsid w:val="000E7B5F"/>
    <w:rsid w:val="000E7C79"/>
    <w:rsid w:val="000F04B5"/>
    <w:rsid w:val="000F46AB"/>
    <w:rsid w:val="000F7015"/>
    <w:rsid w:val="000F7F64"/>
    <w:rsid w:val="001012CF"/>
    <w:rsid w:val="00103C47"/>
    <w:rsid w:val="00116C09"/>
    <w:rsid w:val="0012146A"/>
    <w:rsid w:val="001223A4"/>
    <w:rsid w:val="001245C5"/>
    <w:rsid w:val="00126A86"/>
    <w:rsid w:val="00130428"/>
    <w:rsid w:val="00130A4F"/>
    <w:rsid w:val="001327BA"/>
    <w:rsid w:val="00134C09"/>
    <w:rsid w:val="00142B40"/>
    <w:rsid w:val="00152689"/>
    <w:rsid w:val="00160DDA"/>
    <w:rsid w:val="00162464"/>
    <w:rsid w:val="00167B68"/>
    <w:rsid w:val="00170963"/>
    <w:rsid w:val="001710BD"/>
    <w:rsid w:val="0017318E"/>
    <w:rsid w:val="00175E3C"/>
    <w:rsid w:val="00176833"/>
    <w:rsid w:val="0018035E"/>
    <w:rsid w:val="00180B63"/>
    <w:rsid w:val="00180CC8"/>
    <w:rsid w:val="001822A1"/>
    <w:rsid w:val="001827C5"/>
    <w:rsid w:val="0018293F"/>
    <w:rsid w:val="00183864"/>
    <w:rsid w:val="00192D4A"/>
    <w:rsid w:val="001943FC"/>
    <w:rsid w:val="00194E83"/>
    <w:rsid w:val="001A571D"/>
    <w:rsid w:val="001B1FB8"/>
    <w:rsid w:val="001B66C6"/>
    <w:rsid w:val="001D318F"/>
    <w:rsid w:val="001D70BF"/>
    <w:rsid w:val="001E226E"/>
    <w:rsid w:val="001F155F"/>
    <w:rsid w:val="001F4056"/>
    <w:rsid w:val="002026A3"/>
    <w:rsid w:val="0020408F"/>
    <w:rsid w:val="00205ADB"/>
    <w:rsid w:val="002068F4"/>
    <w:rsid w:val="0021082C"/>
    <w:rsid w:val="00212035"/>
    <w:rsid w:val="002134E4"/>
    <w:rsid w:val="00217CD3"/>
    <w:rsid w:val="002214B3"/>
    <w:rsid w:val="00222FE0"/>
    <w:rsid w:val="0022387A"/>
    <w:rsid w:val="002349BB"/>
    <w:rsid w:val="00240CBB"/>
    <w:rsid w:val="00241417"/>
    <w:rsid w:val="00242C37"/>
    <w:rsid w:val="002432E0"/>
    <w:rsid w:val="00246EB7"/>
    <w:rsid w:val="002473E2"/>
    <w:rsid w:val="00252601"/>
    <w:rsid w:val="00253D7A"/>
    <w:rsid w:val="002551D9"/>
    <w:rsid w:val="00260EAD"/>
    <w:rsid w:val="00267EEE"/>
    <w:rsid w:val="00270393"/>
    <w:rsid w:val="00270E93"/>
    <w:rsid w:val="00271216"/>
    <w:rsid w:val="00272F1B"/>
    <w:rsid w:val="002768F9"/>
    <w:rsid w:val="00276C31"/>
    <w:rsid w:val="002824B3"/>
    <w:rsid w:val="00284953"/>
    <w:rsid w:val="002853D5"/>
    <w:rsid w:val="00286CA0"/>
    <w:rsid w:val="00293C5F"/>
    <w:rsid w:val="002960D1"/>
    <w:rsid w:val="002A2CDC"/>
    <w:rsid w:val="002A62BF"/>
    <w:rsid w:val="002A7830"/>
    <w:rsid w:val="002A7E07"/>
    <w:rsid w:val="002B379E"/>
    <w:rsid w:val="002B51F2"/>
    <w:rsid w:val="002B78AB"/>
    <w:rsid w:val="002B7E9A"/>
    <w:rsid w:val="002C00A4"/>
    <w:rsid w:val="002C093B"/>
    <w:rsid w:val="002C1161"/>
    <w:rsid w:val="002C30ED"/>
    <w:rsid w:val="002D61E3"/>
    <w:rsid w:val="002E7E0E"/>
    <w:rsid w:val="002F0514"/>
    <w:rsid w:val="002F68FA"/>
    <w:rsid w:val="003108FB"/>
    <w:rsid w:val="00313460"/>
    <w:rsid w:val="003141F7"/>
    <w:rsid w:val="003158CD"/>
    <w:rsid w:val="003228C5"/>
    <w:rsid w:val="00326C8D"/>
    <w:rsid w:val="0033325C"/>
    <w:rsid w:val="00333909"/>
    <w:rsid w:val="00333AEB"/>
    <w:rsid w:val="00334FB3"/>
    <w:rsid w:val="003363CD"/>
    <w:rsid w:val="00342563"/>
    <w:rsid w:val="00344C13"/>
    <w:rsid w:val="0035232A"/>
    <w:rsid w:val="0036081E"/>
    <w:rsid w:val="00360E9A"/>
    <w:rsid w:val="00362823"/>
    <w:rsid w:val="00365DD2"/>
    <w:rsid w:val="00371B8B"/>
    <w:rsid w:val="0037462D"/>
    <w:rsid w:val="003973CE"/>
    <w:rsid w:val="003B6A42"/>
    <w:rsid w:val="003C292F"/>
    <w:rsid w:val="003C2EF0"/>
    <w:rsid w:val="003D45B8"/>
    <w:rsid w:val="003F18DA"/>
    <w:rsid w:val="003F1DCC"/>
    <w:rsid w:val="003F2AC7"/>
    <w:rsid w:val="003F6484"/>
    <w:rsid w:val="003F78EE"/>
    <w:rsid w:val="00403244"/>
    <w:rsid w:val="00403BEE"/>
    <w:rsid w:val="004157A6"/>
    <w:rsid w:val="00415F6C"/>
    <w:rsid w:val="0042097D"/>
    <w:rsid w:val="0042402C"/>
    <w:rsid w:val="00426317"/>
    <w:rsid w:val="004269FE"/>
    <w:rsid w:val="004430F9"/>
    <w:rsid w:val="00447343"/>
    <w:rsid w:val="004523AB"/>
    <w:rsid w:val="004528A7"/>
    <w:rsid w:val="00455A80"/>
    <w:rsid w:val="004568C8"/>
    <w:rsid w:val="00461047"/>
    <w:rsid w:val="004615DF"/>
    <w:rsid w:val="00461C0A"/>
    <w:rsid w:val="0047209B"/>
    <w:rsid w:val="004907CC"/>
    <w:rsid w:val="00493B3D"/>
    <w:rsid w:val="00494D4B"/>
    <w:rsid w:val="004A568C"/>
    <w:rsid w:val="004C6CCD"/>
    <w:rsid w:val="004D41C7"/>
    <w:rsid w:val="004D6EDA"/>
    <w:rsid w:val="004E0CB0"/>
    <w:rsid w:val="004F31CB"/>
    <w:rsid w:val="004F50E7"/>
    <w:rsid w:val="004F754A"/>
    <w:rsid w:val="004F7D05"/>
    <w:rsid w:val="005012B1"/>
    <w:rsid w:val="0050587F"/>
    <w:rsid w:val="00507688"/>
    <w:rsid w:val="00511AB5"/>
    <w:rsid w:val="00511DEA"/>
    <w:rsid w:val="0051378B"/>
    <w:rsid w:val="005148AD"/>
    <w:rsid w:val="00520785"/>
    <w:rsid w:val="00521397"/>
    <w:rsid w:val="00532522"/>
    <w:rsid w:val="00546FD9"/>
    <w:rsid w:val="00547A03"/>
    <w:rsid w:val="00554EF0"/>
    <w:rsid w:val="00557FC0"/>
    <w:rsid w:val="00560BC9"/>
    <w:rsid w:val="00566983"/>
    <w:rsid w:val="005675AD"/>
    <w:rsid w:val="00580544"/>
    <w:rsid w:val="00582E93"/>
    <w:rsid w:val="00584832"/>
    <w:rsid w:val="00587743"/>
    <w:rsid w:val="005963E7"/>
    <w:rsid w:val="005A0C06"/>
    <w:rsid w:val="005A126E"/>
    <w:rsid w:val="005A187A"/>
    <w:rsid w:val="005A1A78"/>
    <w:rsid w:val="005A4B26"/>
    <w:rsid w:val="005A71E8"/>
    <w:rsid w:val="005A7601"/>
    <w:rsid w:val="005A7C4F"/>
    <w:rsid w:val="005C1881"/>
    <w:rsid w:val="005C3CA4"/>
    <w:rsid w:val="005C4611"/>
    <w:rsid w:val="005D0488"/>
    <w:rsid w:val="005D2282"/>
    <w:rsid w:val="005D44D5"/>
    <w:rsid w:val="005E2C39"/>
    <w:rsid w:val="005F1DF7"/>
    <w:rsid w:val="005F2637"/>
    <w:rsid w:val="005F7ADD"/>
    <w:rsid w:val="0060146B"/>
    <w:rsid w:val="00606910"/>
    <w:rsid w:val="00612A49"/>
    <w:rsid w:val="00613394"/>
    <w:rsid w:val="00633E88"/>
    <w:rsid w:val="00634499"/>
    <w:rsid w:val="0064725C"/>
    <w:rsid w:val="00652E8C"/>
    <w:rsid w:val="006556E4"/>
    <w:rsid w:val="006558A7"/>
    <w:rsid w:val="00656A43"/>
    <w:rsid w:val="00657447"/>
    <w:rsid w:val="00664B9A"/>
    <w:rsid w:val="006656DC"/>
    <w:rsid w:val="00665C73"/>
    <w:rsid w:val="0066647C"/>
    <w:rsid w:val="00673D68"/>
    <w:rsid w:val="00676899"/>
    <w:rsid w:val="006777D9"/>
    <w:rsid w:val="006805CE"/>
    <w:rsid w:val="00682362"/>
    <w:rsid w:val="00682A38"/>
    <w:rsid w:val="00694A04"/>
    <w:rsid w:val="00695777"/>
    <w:rsid w:val="00696113"/>
    <w:rsid w:val="00696548"/>
    <w:rsid w:val="00696E87"/>
    <w:rsid w:val="006A0BD5"/>
    <w:rsid w:val="006A439F"/>
    <w:rsid w:val="006A56E8"/>
    <w:rsid w:val="006C38FD"/>
    <w:rsid w:val="006C41C2"/>
    <w:rsid w:val="006C4D3F"/>
    <w:rsid w:val="006C64F6"/>
    <w:rsid w:val="006D6B10"/>
    <w:rsid w:val="006D7A39"/>
    <w:rsid w:val="006E6308"/>
    <w:rsid w:val="006E633E"/>
    <w:rsid w:val="006E64FF"/>
    <w:rsid w:val="006E68F7"/>
    <w:rsid w:val="006F2A90"/>
    <w:rsid w:val="006F48EC"/>
    <w:rsid w:val="006F79A0"/>
    <w:rsid w:val="006F7D3E"/>
    <w:rsid w:val="007004B3"/>
    <w:rsid w:val="0070468B"/>
    <w:rsid w:val="00710DB1"/>
    <w:rsid w:val="0071196E"/>
    <w:rsid w:val="0071477D"/>
    <w:rsid w:val="0072090C"/>
    <w:rsid w:val="00721B90"/>
    <w:rsid w:val="007305DB"/>
    <w:rsid w:val="0073655F"/>
    <w:rsid w:val="00752D30"/>
    <w:rsid w:val="00756798"/>
    <w:rsid w:val="00757F56"/>
    <w:rsid w:val="00760A1F"/>
    <w:rsid w:val="00762EAA"/>
    <w:rsid w:val="00764922"/>
    <w:rsid w:val="00776F44"/>
    <w:rsid w:val="00780DC2"/>
    <w:rsid w:val="00782654"/>
    <w:rsid w:val="007844CE"/>
    <w:rsid w:val="00785295"/>
    <w:rsid w:val="00790873"/>
    <w:rsid w:val="0079547E"/>
    <w:rsid w:val="007A0FCF"/>
    <w:rsid w:val="007A4BF2"/>
    <w:rsid w:val="007A51DB"/>
    <w:rsid w:val="007A6888"/>
    <w:rsid w:val="007B0516"/>
    <w:rsid w:val="007B4B56"/>
    <w:rsid w:val="007C0D98"/>
    <w:rsid w:val="007C4D4D"/>
    <w:rsid w:val="007C78A2"/>
    <w:rsid w:val="007D03F2"/>
    <w:rsid w:val="007D2B02"/>
    <w:rsid w:val="007D373A"/>
    <w:rsid w:val="007E478E"/>
    <w:rsid w:val="007E72B9"/>
    <w:rsid w:val="00800C68"/>
    <w:rsid w:val="00811A6E"/>
    <w:rsid w:val="00811ED2"/>
    <w:rsid w:val="008158B6"/>
    <w:rsid w:val="008175B8"/>
    <w:rsid w:val="0081770D"/>
    <w:rsid w:val="008231B1"/>
    <w:rsid w:val="00823E4E"/>
    <w:rsid w:val="00830E20"/>
    <w:rsid w:val="008312DA"/>
    <w:rsid w:val="00831F9D"/>
    <w:rsid w:val="00833ABD"/>
    <w:rsid w:val="00840F91"/>
    <w:rsid w:val="00841A11"/>
    <w:rsid w:val="00842BF0"/>
    <w:rsid w:val="00842DA1"/>
    <w:rsid w:val="00843BCE"/>
    <w:rsid w:val="0085257B"/>
    <w:rsid w:val="00860D2A"/>
    <w:rsid w:val="008736E9"/>
    <w:rsid w:val="00873913"/>
    <w:rsid w:val="00883BAE"/>
    <w:rsid w:val="0089068F"/>
    <w:rsid w:val="008907FB"/>
    <w:rsid w:val="008977EE"/>
    <w:rsid w:val="008A62F9"/>
    <w:rsid w:val="008A651C"/>
    <w:rsid w:val="008A79D6"/>
    <w:rsid w:val="008C3BA3"/>
    <w:rsid w:val="008C5CDE"/>
    <w:rsid w:val="008D2F4D"/>
    <w:rsid w:val="008D332D"/>
    <w:rsid w:val="008D5620"/>
    <w:rsid w:val="008E7F69"/>
    <w:rsid w:val="008F1938"/>
    <w:rsid w:val="008F590F"/>
    <w:rsid w:val="008F5ABD"/>
    <w:rsid w:val="008F5B11"/>
    <w:rsid w:val="0091038A"/>
    <w:rsid w:val="00912056"/>
    <w:rsid w:val="00914CE5"/>
    <w:rsid w:val="00921D35"/>
    <w:rsid w:val="009302D2"/>
    <w:rsid w:val="00930A85"/>
    <w:rsid w:val="00931802"/>
    <w:rsid w:val="00933620"/>
    <w:rsid w:val="00933870"/>
    <w:rsid w:val="00952B9D"/>
    <w:rsid w:val="00974978"/>
    <w:rsid w:val="00990AEF"/>
    <w:rsid w:val="009B1D40"/>
    <w:rsid w:val="009B517A"/>
    <w:rsid w:val="009C6061"/>
    <w:rsid w:val="009D215C"/>
    <w:rsid w:val="009D2E0F"/>
    <w:rsid w:val="009D49C6"/>
    <w:rsid w:val="009D6A07"/>
    <w:rsid w:val="009E18AF"/>
    <w:rsid w:val="009E2283"/>
    <w:rsid w:val="009E6307"/>
    <w:rsid w:val="009F4B71"/>
    <w:rsid w:val="009F667F"/>
    <w:rsid w:val="00A0075A"/>
    <w:rsid w:val="00A02264"/>
    <w:rsid w:val="00A04488"/>
    <w:rsid w:val="00A14568"/>
    <w:rsid w:val="00A14956"/>
    <w:rsid w:val="00A17BFA"/>
    <w:rsid w:val="00A22D68"/>
    <w:rsid w:val="00A22EAE"/>
    <w:rsid w:val="00A23B7E"/>
    <w:rsid w:val="00A26A97"/>
    <w:rsid w:val="00A309DB"/>
    <w:rsid w:val="00A42E34"/>
    <w:rsid w:val="00A447CE"/>
    <w:rsid w:val="00A46F19"/>
    <w:rsid w:val="00A4731C"/>
    <w:rsid w:val="00A567B5"/>
    <w:rsid w:val="00A56FED"/>
    <w:rsid w:val="00A61713"/>
    <w:rsid w:val="00A62786"/>
    <w:rsid w:val="00A62814"/>
    <w:rsid w:val="00A62CA8"/>
    <w:rsid w:val="00A63467"/>
    <w:rsid w:val="00A71A28"/>
    <w:rsid w:val="00A71DB4"/>
    <w:rsid w:val="00A81E3E"/>
    <w:rsid w:val="00A87A52"/>
    <w:rsid w:val="00A90877"/>
    <w:rsid w:val="00A9267E"/>
    <w:rsid w:val="00A94A6C"/>
    <w:rsid w:val="00AA0512"/>
    <w:rsid w:val="00AA41AA"/>
    <w:rsid w:val="00AB0D65"/>
    <w:rsid w:val="00AB14F8"/>
    <w:rsid w:val="00AC37E6"/>
    <w:rsid w:val="00AC4EA0"/>
    <w:rsid w:val="00AC53F3"/>
    <w:rsid w:val="00AC7383"/>
    <w:rsid w:val="00AD1523"/>
    <w:rsid w:val="00AD1AAE"/>
    <w:rsid w:val="00AD6C01"/>
    <w:rsid w:val="00AE0653"/>
    <w:rsid w:val="00AE2093"/>
    <w:rsid w:val="00AE46E8"/>
    <w:rsid w:val="00AE7A4F"/>
    <w:rsid w:val="00AF740B"/>
    <w:rsid w:val="00B03F04"/>
    <w:rsid w:val="00B059BF"/>
    <w:rsid w:val="00B116D7"/>
    <w:rsid w:val="00B14DEB"/>
    <w:rsid w:val="00B17BCE"/>
    <w:rsid w:val="00B2682A"/>
    <w:rsid w:val="00B326EF"/>
    <w:rsid w:val="00B34E83"/>
    <w:rsid w:val="00B355E6"/>
    <w:rsid w:val="00B406C7"/>
    <w:rsid w:val="00B44CD4"/>
    <w:rsid w:val="00B477B0"/>
    <w:rsid w:val="00B508ED"/>
    <w:rsid w:val="00B50C24"/>
    <w:rsid w:val="00B514EE"/>
    <w:rsid w:val="00B533E1"/>
    <w:rsid w:val="00B53F8A"/>
    <w:rsid w:val="00B60DBA"/>
    <w:rsid w:val="00B61D43"/>
    <w:rsid w:val="00B62349"/>
    <w:rsid w:val="00B73357"/>
    <w:rsid w:val="00B73D3D"/>
    <w:rsid w:val="00B748FE"/>
    <w:rsid w:val="00B81861"/>
    <w:rsid w:val="00B847E5"/>
    <w:rsid w:val="00B84A5A"/>
    <w:rsid w:val="00B95086"/>
    <w:rsid w:val="00B95C75"/>
    <w:rsid w:val="00BA1A16"/>
    <w:rsid w:val="00BA6740"/>
    <w:rsid w:val="00BB640A"/>
    <w:rsid w:val="00BB7373"/>
    <w:rsid w:val="00BC02A7"/>
    <w:rsid w:val="00BC0A34"/>
    <w:rsid w:val="00BC13F5"/>
    <w:rsid w:val="00BC195C"/>
    <w:rsid w:val="00BC4578"/>
    <w:rsid w:val="00BD22F9"/>
    <w:rsid w:val="00BD65BD"/>
    <w:rsid w:val="00BE1EE7"/>
    <w:rsid w:val="00BE3F51"/>
    <w:rsid w:val="00BE6CFE"/>
    <w:rsid w:val="00BF3BD2"/>
    <w:rsid w:val="00C11F30"/>
    <w:rsid w:val="00C126FE"/>
    <w:rsid w:val="00C14339"/>
    <w:rsid w:val="00C16334"/>
    <w:rsid w:val="00C26244"/>
    <w:rsid w:val="00C45F2D"/>
    <w:rsid w:val="00C47472"/>
    <w:rsid w:val="00C55C1D"/>
    <w:rsid w:val="00C576B1"/>
    <w:rsid w:val="00C71130"/>
    <w:rsid w:val="00C7123D"/>
    <w:rsid w:val="00C75A2B"/>
    <w:rsid w:val="00C77E34"/>
    <w:rsid w:val="00C80192"/>
    <w:rsid w:val="00C801B7"/>
    <w:rsid w:val="00C81C35"/>
    <w:rsid w:val="00C90995"/>
    <w:rsid w:val="00C9246E"/>
    <w:rsid w:val="00C95AAD"/>
    <w:rsid w:val="00C95E3C"/>
    <w:rsid w:val="00CA6047"/>
    <w:rsid w:val="00CB0594"/>
    <w:rsid w:val="00CB5F2C"/>
    <w:rsid w:val="00CC05A5"/>
    <w:rsid w:val="00CC0D43"/>
    <w:rsid w:val="00CD0761"/>
    <w:rsid w:val="00CD0A97"/>
    <w:rsid w:val="00CD292C"/>
    <w:rsid w:val="00CD3439"/>
    <w:rsid w:val="00CD3A0F"/>
    <w:rsid w:val="00CD4A64"/>
    <w:rsid w:val="00CD72E2"/>
    <w:rsid w:val="00CE08D2"/>
    <w:rsid w:val="00CE21C1"/>
    <w:rsid w:val="00CE2FCA"/>
    <w:rsid w:val="00CE626D"/>
    <w:rsid w:val="00CF0FB0"/>
    <w:rsid w:val="00CF2174"/>
    <w:rsid w:val="00CF3024"/>
    <w:rsid w:val="00D11619"/>
    <w:rsid w:val="00D129CF"/>
    <w:rsid w:val="00D12F3F"/>
    <w:rsid w:val="00D153FE"/>
    <w:rsid w:val="00D204B1"/>
    <w:rsid w:val="00D20BD0"/>
    <w:rsid w:val="00D21398"/>
    <w:rsid w:val="00D21FD1"/>
    <w:rsid w:val="00D26CB3"/>
    <w:rsid w:val="00D31608"/>
    <w:rsid w:val="00D31A51"/>
    <w:rsid w:val="00D35EE9"/>
    <w:rsid w:val="00D40C80"/>
    <w:rsid w:val="00D46415"/>
    <w:rsid w:val="00D5123D"/>
    <w:rsid w:val="00D51A20"/>
    <w:rsid w:val="00D531C8"/>
    <w:rsid w:val="00D55718"/>
    <w:rsid w:val="00D65178"/>
    <w:rsid w:val="00D6663E"/>
    <w:rsid w:val="00D67254"/>
    <w:rsid w:val="00D70967"/>
    <w:rsid w:val="00D77526"/>
    <w:rsid w:val="00D90DE4"/>
    <w:rsid w:val="00D91ECE"/>
    <w:rsid w:val="00D92496"/>
    <w:rsid w:val="00D96330"/>
    <w:rsid w:val="00DA00B5"/>
    <w:rsid w:val="00DA4E07"/>
    <w:rsid w:val="00DA77E5"/>
    <w:rsid w:val="00DB22A3"/>
    <w:rsid w:val="00DB41FB"/>
    <w:rsid w:val="00DC1287"/>
    <w:rsid w:val="00DC30C0"/>
    <w:rsid w:val="00DC67C0"/>
    <w:rsid w:val="00DD0925"/>
    <w:rsid w:val="00DE7F05"/>
    <w:rsid w:val="00DF1043"/>
    <w:rsid w:val="00E00944"/>
    <w:rsid w:val="00E01AA0"/>
    <w:rsid w:val="00E02C6D"/>
    <w:rsid w:val="00E0623B"/>
    <w:rsid w:val="00E10B11"/>
    <w:rsid w:val="00E110DC"/>
    <w:rsid w:val="00E11174"/>
    <w:rsid w:val="00E12256"/>
    <w:rsid w:val="00E204A6"/>
    <w:rsid w:val="00E24BBB"/>
    <w:rsid w:val="00E2670A"/>
    <w:rsid w:val="00E347E7"/>
    <w:rsid w:val="00E36A9F"/>
    <w:rsid w:val="00E37062"/>
    <w:rsid w:val="00E414A6"/>
    <w:rsid w:val="00E4152D"/>
    <w:rsid w:val="00E50C50"/>
    <w:rsid w:val="00E55D2B"/>
    <w:rsid w:val="00E6022F"/>
    <w:rsid w:val="00E6092E"/>
    <w:rsid w:val="00E62138"/>
    <w:rsid w:val="00E63309"/>
    <w:rsid w:val="00E63D33"/>
    <w:rsid w:val="00E662BA"/>
    <w:rsid w:val="00E6654D"/>
    <w:rsid w:val="00E67EF0"/>
    <w:rsid w:val="00E71622"/>
    <w:rsid w:val="00EA0AE3"/>
    <w:rsid w:val="00EA2CFB"/>
    <w:rsid w:val="00EB1AF2"/>
    <w:rsid w:val="00EB27F1"/>
    <w:rsid w:val="00EB4C15"/>
    <w:rsid w:val="00EC2512"/>
    <w:rsid w:val="00EC4ABE"/>
    <w:rsid w:val="00EC4F0B"/>
    <w:rsid w:val="00ED0F48"/>
    <w:rsid w:val="00ED1649"/>
    <w:rsid w:val="00ED405D"/>
    <w:rsid w:val="00ED4EED"/>
    <w:rsid w:val="00EE174D"/>
    <w:rsid w:val="00EE2929"/>
    <w:rsid w:val="00EE547C"/>
    <w:rsid w:val="00EE6230"/>
    <w:rsid w:val="00EE64FA"/>
    <w:rsid w:val="00EE76C4"/>
    <w:rsid w:val="00EF7A8E"/>
    <w:rsid w:val="00F006ED"/>
    <w:rsid w:val="00F02C74"/>
    <w:rsid w:val="00F06969"/>
    <w:rsid w:val="00F10F65"/>
    <w:rsid w:val="00F12922"/>
    <w:rsid w:val="00F21012"/>
    <w:rsid w:val="00F21604"/>
    <w:rsid w:val="00F2405B"/>
    <w:rsid w:val="00F32E07"/>
    <w:rsid w:val="00F35E2E"/>
    <w:rsid w:val="00F47585"/>
    <w:rsid w:val="00F555D0"/>
    <w:rsid w:val="00F61AD0"/>
    <w:rsid w:val="00F62E92"/>
    <w:rsid w:val="00F654DF"/>
    <w:rsid w:val="00F71201"/>
    <w:rsid w:val="00F72308"/>
    <w:rsid w:val="00F748DC"/>
    <w:rsid w:val="00F765F6"/>
    <w:rsid w:val="00F768AD"/>
    <w:rsid w:val="00F805C5"/>
    <w:rsid w:val="00F82989"/>
    <w:rsid w:val="00F8377D"/>
    <w:rsid w:val="00F83EF3"/>
    <w:rsid w:val="00F85772"/>
    <w:rsid w:val="00F860D7"/>
    <w:rsid w:val="00F948DD"/>
    <w:rsid w:val="00F95AE5"/>
    <w:rsid w:val="00FA54EC"/>
    <w:rsid w:val="00FA5B16"/>
    <w:rsid w:val="00FB5D51"/>
    <w:rsid w:val="00FC2777"/>
    <w:rsid w:val="00FC2EAB"/>
    <w:rsid w:val="00FC37B1"/>
    <w:rsid w:val="00FC45AE"/>
    <w:rsid w:val="00FC4B42"/>
    <w:rsid w:val="00FC7331"/>
    <w:rsid w:val="00FC7647"/>
    <w:rsid w:val="00FD2210"/>
    <w:rsid w:val="00FD3AA7"/>
    <w:rsid w:val="00FD3DF3"/>
    <w:rsid w:val="00FD7D0C"/>
    <w:rsid w:val="00FE0271"/>
    <w:rsid w:val="00FF4BD0"/>
    <w:rsid w:val="00FF4FC3"/>
    <w:rsid w:val="00FF5567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,"/>
  <w14:docId w14:val="2A4835ED"/>
  <w15:docId w15:val="{1DA1AE70-893E-40A1-9847-5C609BA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A97"/>
    <w:pPr>
      <w:spacing w:after="240"/>
    </w:pPr>
    <w:rPr>
      <w:kern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30A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0A4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56E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309DB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acdottulo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cabealho">
    <w:name w:val="cabeçalho"/>
    <w:basedOn w:val="Normal"/>
    <w:link w:val="Caracdocabealho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aracdocabealho">
    <w:name w:val="Carac do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acdorodap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Caracdorodap">
    <w:name w:val="Carac do rodapé"/>
    <w:basedOn w:val="Fontepargpadro"/>
    <w:link w:val="rodap"/>
    <w:uiPriority w:val="99"/>
    <w:rPr>
      <w:kern w:val="20"/>
    </w:rPr>
  </w:style>
  <w:style w:type="paragraph" w:customStyle="1" w:styleId="Semespaamento">
    <w:name w:val="Sem espaçamento"/>
    <w:link w:val="Semcaracdeespaamento"/>
    <w:uiPriority w:val="1"/>
    <w:qFormat/>
    <w:pPr>
      <w:spacing w:before="0" w:after="0"/>
    </w:pPr>
  </w:style>
  <w:style w:type="character" w:styleId="Forte">
    <w:name w:val="Strong"/>
    <w:basedOn w:val="Fontepargpadro"/>
    <w:uiPriority w:val="22"/>
    <w:unhideWhenUsed/>
    <w:qFormat/>
    <w:rPr>
      <w:b/>
      <w:bCs/>
    </w:rPr>
  </w:style>
  <w:style w:type="character" w:customStyle="1" w:styleId="Semcaracdeespaamento">
    <w:name w:val="Sem carac de espaçamento"/>
    <w:basedOn w:val="Fontepargpadro"/>
    <w:link w:val="Semespaamento"/>
    <w:uiPriority w:val="1"/>
  </w:style>
  <w:style w:type="table" w:customStyle="1" w:styleId="Gradedatabela">
    <w:name w:val="Grade da tabela"/>
    <w:basedOn w:val="Tabela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styleId="Encerramento">
    <w:name w:val="Closing"/>
    <w:basedOn w:val="Normal"/>
    <w:link w:val="EncerramentoChar"/>
    <w:uiPriority w:val="99"/>
    <w:unhideWhenUsed/>
    <w:pPr>
      <w:spacing w:before="600" w:after="80"/>
    </w:pPr>
  </w:style>
  <w:style w:type="character" w:customStyle="1" w:styleId="EncerramentoChar">
    <w:name w:val="Encerramento Char"/>
    <w:basedOn w:val="Fontepargpadro"/>
    <w:link w:val="Encerramento"/>
    <w:uiPriority w:val="99"/>
    <w:rPr>
      <w:kern w:val="20"/>
    </w:rPr>
  </w:style>
  <w:style w:type="table" w:customStyle="1" w:styleId="Tabeladorelatriodestatus">
    <w:name w:val="Tabela do relatório de status"/>
    <w:basedOn w:val="Tabela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Caracdottulo1">
    <w:name w:val="Carac do título 1"/>
    <w:basedOn w:val="Fontepargpadro"/>
    <w:link w:val="ttulo10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Cabealho0">
    <w:name w:val="header"/>
    <w:basedOn w:val="Normal"/>
    <w:link w:val="Cabealho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0"/>
    <w:uiPriority w:val="99"/>
    <w:rsid w:val="00493B3D"/>
    <w:rPr>
      <w:kern w:val="20"/>
    </w:rPr>
  </w:style>
  <w:style w:type="paragraph" w:styleId="Rodap0">
    <w:name w:val="footer"/>
    <w:basedOn w:val="Normal"/>
    <w:link w:val="RodapChar"/>
    <w:uiPriority w:val="99"/>
    <w:unhideWhenUsed/>
    <w:rsid w:val="00493B3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0"/>
    <w:uiPriority w:val="99"/>
    <w:rsid w:val="00493B3D"/>
    <w:rPr>
      <w:kern w:val="20"/>
    </w:rPr>
  </w:style>
  <w:style w:type="character" w:styleId="Refdecomentrio">
    <w:name w:val="annotation reference"/>
    <w:uiPriority w:val="99"/>
    <w:semiHidden/>
    <w:unhideWhenUsed/>
    <w:rsid w:val="00242C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2C37"/>
    <w:pPr>
      <w:spacing w:before="0" w:after="0"/>
    </w:pPr>
    <w:rPr>
      <w:rFonts w:ascii="Times New Roman" w:eastAsia="Times New Roman" w:hAnsi="Times New Roman" w:cs="Times New Roman"/>
      <w:color w:val="auto"/>
      <w:kern w:val="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2C37"/>
    <w:rPr>
      <w:rFonts w:ascii="Times New Roman" w:eastAsia="Times New Roman" w:hAnsi="Times New Roman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A9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A97"/>
    <w:rPr>
      <w:rFonts w:ascii="Segoe UI" w:hAnsi="Segoe UI" w:cs="Segoe UI"/>
      <w:kern w:val="20"/>
      <w:sz w:val="18"/>
      <w:szCs w:val="18"/>
    </w:rPr>
  </w:style>
  <w:style w:type="paragraph" w:styleId="PargrafodaLista">
    <w:name w:val="List Paragraph"/>
    <w:basedOn w:val="Normal"/>
    <w:uiPriority w:val="1"/>
    <w:qFormat/>
    <w:rsid w:val="00B95086"/>
    <w:pPr>
      <w:ind w:left="720"/>
      <w:contextualSpacing/>
    </w:pPr>
  </w:style>
  <w:style w:type="table" w:styleId="TabeladeGrade4-nfase1">
    <w:name w:val="Grid Table 4 Accent 1"/>
    <w:basedOn w:val="Tabelanormal"/>
    <w:uiPriority w:val="49"/>
    <w:rsid w:val="0035232A"/>
    <w:pPr>
      <w:spacing w:after="0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H w:val="nil"/>
          <w:insideV w:val="nil"/>
        </w:tcBorders>
        <w:shd w:val="clear" w:color="auto" w:fill="7E97AD" w:themeFill="accent1"/>
      </w:tcPr>
    </w:tblStylePr>
    <w:tblStylePr w:type="lastRow">
      <w:rPr>
        <w:b/>
        <w:bCs/>
      </w:rPr>
      <w:tblPr/>
      <w:tcPr>
        <w:tcBorders>
          <w:top w:val="double" w:sz="4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6E87"/>
    <w:pPr>
      <w:spacing w:before="0" w:after="120"/>
      <w:ind w:left="283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6E87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85257B"/>
    <w:pPr>
      <w:spacing w:before="0" w:after="200"/>
    </w:pPr>
    <w:rPr>
      <w:i/>
      <w:iCs/>
      <w:color w:val="1F2123" w:themeColor="text2"/>
      <w:sz w:val="18"/>
      <w:szCs w:val="18"/>
    </w:rPr>
  </w:style>
  <w:style w:type="character" w:styleId="TextodoEspaoReservado0">
    <w:name w:val="Placeholder Text"/>
    <w:basedOn w:val="Fontepargpadro"/>
    <w:uiPriority w:val="99"/>
    <w:semiHidden/>
    <w:rsid w:val="002C1161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130A4F"/>
    <w:rPr>
      <w:rFonts w:asciiTheme="majorHAnsi" w:eastAsiaTheme="majorEastAsia" w:hAnsiTheme="majorHAnsi" w:cstheme="majorBidi"/>
      <w:color w:val="577188" w:themeColor="accent1" w:themeShade="BF"/>
      <w:kern w:val="2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30A4F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556E4"/>
    <w:rPr>
      <w:rFonts w:asciiTheme="majorHAnsi" w:eastAsiaTheme="majorEastAsia" w:hAnsiTheme="majorHAnsi" w:cstheme="majorBidi"/>
      <w:color w:val="394B5A" w:themeColor="accent1" w:themeShade="7F"/>
      <w:kern w:val="20"/>
      <w:sz w:val="24"/>
      <w:szCs w:val="24"/>
    </w:rPr>
  </w:style>
  <w:style w:type="paragraph" w:customStyle="1" w:styleId="Default">
    <w:name w:val="Default"/>
    <w:rsid w:val="00883BAE"/>
    <w:pPr>
      <w:autoSpaceDE w:val="0"/>
      <w:autoSpaceDN w:val="0"/>
      <w:adjustRightInd w:val="0"/>
      <w:spacing w:before="0" w:after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A309DB"/>
    <w:rPr>
      <w:rFonts w:asciiTheme="majorHAnsi" w:eastAsiaTheme="majorEastAsia" w:hAnsiTheme="majorHAnsi" w:cstheme="majorBidi"/>
      <w:i/>
      <w:iCs/>
      <w:color w:val="577188" w:themeColor="accent1" w:themeShade="BF"/>
      <w:kern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E7F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E7F05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Relat&#243;rio%20de%20progresso%20do%20projeto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EBD8951C-CE72-44AA-BDE2-43103986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progresso do projeto.dotx</Template>
  <TotalTime>144</TotalTime>
  <Pages>6</Pages>
  <Words>1377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Pavan</cp:lastModifiedBy>
  <cp:revision>28</cp:revision>
  <cp:lastPrinted>2018-07-10T16:11:00Z</cp:lastPrinted>
  <dcterms:created xsi:type="dcterms:W3CDTF">2018-06-08T18:20:00Z</dcterms:created>
  <dcterms:modified xsi:type="dcterms:W3CDTF">2018-11-06T18:35:00Z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